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42" w:rsidRPr="00957CCE" w:rsidRDefault="005F0542" w:rsidP="00C07E2A">
      <w:pPr>
        <w:spacing w:after="0" w:line="240" w:lineRule="auto"/>
        <w:ind w:left="6379"/>
        <w:rPr>
          <w:rFonts w:ascii="Times New Roman" w:hAnsi="Times New Roman"/>
          <w:lang w:val="uk-UA"/>
        </w:rPr>
      </w:pPr>
    </w:p>
    <w:p w:rsidR="00B35EFA" w:rsidRPr="00957CCE" w:rsidRDefault="00B35EFA" w:rsidP="00C07E2A">
      <w:pPr>
        <w:spacing w:after="0" w:line="240" w:lineRule="auto"/>
        <w:ind w:left="6379"/>
        <w:rPr>
          <w:rFonts w:ascii="Times New Roman" w:hAnsi="Times New Roman"/>
          <w:lang w:val="uk-UA"/>
        </w:rPr>
      </w:pPr>
    </w:p>
    <w:p w:rsidR="00D16BA4" w:rsidRPr="00D16BA4" w:rsidRDefault="00D16BA4" w:rsidP="00C07E2A">
      <w:pPr>
        <w:spacing w:after="0" w:line="240" w:lineRule="auto"/>
        <w:ind w:left="6379"/>
        <w:rPr>
          <w:rFonts w:ascii="Times New Roman" w:hAnsi="Times New Roman"/>
          <w:sz w:val="28"/>
          <w:szCs w:val="28"/>
          <w:lang w:val="uk-UA"/>
        </w:rPr>
      </w:pPr>
      <w:r w:rsidRPr="00D16BA4">
        <w:rPr>
          <w:rFonts w:ascii="Times New Roman" w:hAnsi="Times New Roman"/>
          <w:sz w:val="28"/>
          <w:szCs w:val="28"/>
          <w:lang w:val="uk-UA"/>
        </w:rPr>
        <w:t xml:space="preserve">                          Додаток1</w:t>
      </w:r>
    </w:p>
    <w:p w:rsidR="00D16BA4" w:rsidRPr="00D16BA4" w:rsidRDefault="00D16BA4" w:rsidP="00C07E2A">
      <w:pPr>
        <w:spacing w:after="0" w:line="240" w:lineRule="auto"/>
        <w:ind w:left="6379"/>
        <w:rPr>
          <w:rFonts w:ascii="Times New Roman" w:hAnsi="Times New Roman"/>
          <w:sz w:val="28"/>
          <w:szCs w:val="28"/>
          <w:lang w:val="uk-UA"/>
        </w:rPr>
      </w:pPr>
    </w:p>
    <w:p w:rsidR="005F0542" w:rsidRPr="00D16BA4"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Затверджено</w:t>
      </w:r>
    </w:p>
    <w:p w:rsidR="00C33C57" w:rsidRPr="00D16BA4"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наказом </w:t>
      </w:r>
      <w:r w:rsidR="00C33C57" w:rsidRPr="00D16BA4">
        <w:rPr>
          <w:rFonts w:ascii="Times New Roman" w:hAnsi="Times New Roman"/>
          <w:sz w:val="28"/>
          <w:szCs w:val="28"/>
          <w:lang w:val="uk-UA"/>
        </w:rPr>
        <w:t>Житомирського апеляційного суду</w:t>
      </w:r>
    </w:p>
    <w:p w:rsidR="005F0542"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від </w:t>
      </w:r>
      <w:r w:rsidR="007C3883">
        <w:rPr>
          <w:rFonts w:ascii="Times New Roman" w:hAnsi="Times New Roman"/>
          <w:sz w:val="28"/>
          <w:szCs w:val="28"/>
          <w:lang w:val="uk-UA"/>
        </w:rPr>
        <w:t>28 січня 2019</w:t>
      </w:r>
      <w:r w:rsidRPr="00D16BA4">
        <w:rPr>
          <w:rFonts w:ascii="Times New Roman" w:hAnsi="Times New Roman"/>
          <w:sz w:val="28"/>
          <w:szCs w:val="28"/>
          <w:lang w:val="uk-UA"/>
        </w:rPr>
        <w:t xml:space="preserve"> р. №</w:t>
      </w:r>
      <w:r w:rsidR="000F546C" w:rsidRPr="00D16BA4">
        <w:rPr>
          <w:rFonts w:ascii="Times New Roman" w:hAnsi="Times New Roman"/>
          <w:sz w:val="28"/>
          <w:szCs w:val="28"/>
          <w:lang w:val="uk-UA"/>
        </w:rPr>
        <w:t xml:space="preserve"> </w:t>
      </w:r>
      <w:r w:rsidR="007C3883">
        <w:rPr>
          <w:rFonts w:ascii="Times New Roman" w:hAnsi="Times New Roman"/>
          <w:sz w:val="28"/>
          <w:szCs w:val="28"/>
          <w:lang w:val="uk-UA"/>
        </w:rPr>
        <w:t>1</w:t>
      </w:r>
      <w:r w:rsidR="00756007">
        <w:rPr>
          <w:rFonts w:ascii="Times New Roman" w:hAnsi="Times New Roman"/>
          <w:sz w:val="28"/>
          <w:szCs w:val="28"/>
          <w:lang w:val="uk-UA"/>
        </w:rPr>
        <w:t>8</w:t>
      </w:r>
      <w:r w:rsidRPr="00D16BA4">
        <w:rPr>
          <w:rFonts w:ascii="Times New Roman" w:hAnsi="Times New Roman"/>
          <w:sz w:val="28"/>
          <w:szCs w:val="28"/>
          <w:lang w:val="uk-UA"/>
        </w:rPr>
        <w:t>-о/д</w:t>
      </w:r>
    </w:p>
    <w:p w:rsidR="001D2FA0" w:rsidRPr="00D16BA4" w:rsidRDefault="001D2FA0" w:rsidP="001D2FA0">
      <w:pPr>
        <w:spacing w:after="0" w:line="240" w:lineRule="auto"/>
        <w:ind w:left="5387"/>
        <w:rPr>
          <w:rFonts w:ascii="Times New Roman" w:hAnsi="Times New Roman"/>
          <w:sz w:val="28"/>
          <w:szCs w:val="28"/>
          <w:lang w:val="uk-UA"/>
        </w:rPr>
      </w:pPr>
    </w:p>
    <w:p w:rsidR="005F0542" w:rsidRPr="00D16BA4" w:rsidRDefault="005F0542" w:rsidP="00EF2C06">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УМОВИ</w:t>
      </w:r>
    </w:p>
    <w:p w:rsidR="005F0542" w:rsidRPr="001D2FA0" w:rsidRDefault="005F0542" w:rsidP="00EF2C06">
      <w:pPr>
        <w:spacing w:after="0" w:line="240" w:lineRule="auto"/>
        <w:jc w:val="center"/>
        <w:rPr>
          <w:rFonts w:ascii="Times New Roman" w:hAnsi="Times New Roman"/>
          <w:b/>
          <w:sz w:val="28"/>
          <w:szCs w:val="28"/>
          <w:lang w:val="uk-UA"/>
        </w:rPr>
      </w:pPr>
      <w:r w:rsidRPr="001D2FA0">
        <w:rPr>
          <w:rFonts w:ascii="Times New Roman" w:hAnsi="Times New Roman"/>
          <w:b/>
          <w:sz w:val="28"/>
          <w:szCs w:val="28"/>
          <w:lang w:val="uk-UA"/>
        </w:rPr>
        <w:t>проведення  конкурсу  на  зайняття  вакантної посади державної служби</w:t>
      </w:r>
    </w:p>
    <w:p w:rsidR="005F0542" w:rsidRPr="001D2FA0" w:rsidRDefault="005F0542" w:rsidP="001D2FA0">
      <w:pPr>
        <w:spacing w:after="0" w:line="240" w:lineRule="auto"/>
        <w:ind w:hanging="142"/>
        <w:jc w:val="center"/>
        <w:rPr>
          <w:rFonts w:ascii="Times New Roman" w:hAnsi="Times New Roman"/>
          <w:b/>
          <w:sz w:val="28"/>
          <w:szCs w:val="28"/>
          <w:lang w:val="uk-UA"/>
        </w:rPr>
      </w:pPr>
      <w:r w:rsidRPr="001D2FA0">
        <w:rPr>
          <w:rFonts w:ascii="Times New Roman" w:hAnsi="Times New Roman"/>
          <w:b/>
          <w:sz w:val="28"/>
          <w:szCs w:val="28"/>
          <w:lang w:val="uk-UA"/>
        </w:rPr>
        <w:t xml:space="preserve">категорії «В» - </w:t>
      </w:r>
      <w:r w:rsidR="001C4E50" w:rsidRPr="001D2FA0">
        <w:rPr>
          <w:rFonts w:ascii="Times New Roman" w:hAnsi="Times New Roman"/>
          <w:b/>
          <w:bCs/>
          <w:sz w:val="28"/>
          <w:szCs w:val="28"/>
          <w:lang w:val="uk-UA"/>
        </w:rPr>
        <w:t xml:space="preserve"> </w:t>
      </w:r>
      <w:r w:rsidR="001D2FA0" w:rsidRPr="001D2FA0">
        <w:rPr>
          <w:rFonts w:ascii="Times New Roman" w:hAnsi="Times New Roman"/>
          <w:b/>
          <w:bCs/>
          <w:sz w:val="28"/>
          <w:szCs w:val="28"/>
          <w:lang w:val="uk-UA"/>
        </w:rPr>
        <w:t>г</w:t>
      </w:r>
      <w:r w:rsidR="001D2FA0" w:rsidRPr="001D2FA0">
        <w:rPr>
          <w:rFonts w:ascii="Times New Roman" w:hAnsi="Times New Roman"/>
          <w:b/>
          <w:sz w:val="28"/>
          <w:szCs w:val="28"/>
          <w:lang w:val="uk-UA"/>
        </w:rPr>
        <w:t xml:space="preserve">оловного спеціаліста </w:t>
      </w:r>
      <w:r w:rsidR="007C3883">
        <w:rPr>
          <w:rFonts w:ascii="Times New Roman" w:hAnsi="Times New Roman"/>
          <w:b/>
          <w:sz w:val="28"/>
          <w:szCs w:val="28"/>
          <w:lang w:val="uk-UA"/>
        </w:rPr>
        <w:t>відділу організації діловодства (канцелярії)</w:t>
      </w:r>
      <w:r w:rsidR="001D2FA0" w:rsidRPr="001D2FA0">
        <w:rPr>
          <w:rFonts w:ascii="Times New Roman" w:hAnsi="Times New Roman"/>
          <w:b/>
          <w:sz w:val="28"/>
          <w:szCs w:val="28"/>
          <w:lang w:val="uk-UA"/>
        </w:rPr>
        <w:t xml:space="preserve"> Житомирського апеляційного суду</w:t>
      </w:r>
      <w:r w:rsidR="00F71DF3">
        <w:rPr>
          <w:rFonts w:ascii="Times New Roman" w:hAnsi="Times New Roman"/>
          <w:b/>
          <w:sz w:val="28"/>
          <w:szCs w:val="28"/>
          <w:lang w:val="uk-UA"/>
        </w:rPr>
        <w:t xml:space="preserve"> </w:t>
      </w:r>
      <w:bookmarkStart w:id="0" w:name="_GoBack"/>
      <w:bookmarkEnd w:id="0"/>
    </w:p>
    <w:tbl>
      <w:tblPr>
        <w:tblW w:w="102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2665"/>
        <w:gridCol w:w="7138"/>
        <w:gridCol w:w="35"/>
      </w:tblGrid>
      <w:tr w:rsidR="00957CCE" w:rsidRPr="00D16BA4" w:rsidTr="008830DE">
        <w:tc>
          <w:tcPr>
            <w:tcW w:w="10293" w:type="dxa"/>
            <w:gridSpan w:val="4"/>
          </w:tcPr>
          <w:p w:rsidR="005F0542" w:rsidRPr="00D16BA4" w:rsidRDefault="005F0542"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Загальні вимоги</w:t>
            </w:r>
          </w:p>
        </w:tc>
      </w:tr>
      <w:tr w:rsidR="001D2FA0" w:rsidRPr="00D16BA4" w:rsidTr="008830DE">
        <w:trPr>
          <w:gridAfter w:val="1"/>
          <w:wAfter w:w="35" w:type="dxa"/>
          <w:trHeight w:val="2418"/>
        </w:trPr>
        <w:tc>
          <w:tcPr>
            <w:tcW w:w="3120" w:type="dxa"/>
            <w:gridSpan w:val="2"/>
          </w:tcPr>
          <w:p w:rsidR="001D2FA0" w:rsidRPr="00D16BA4" w:rsidRDefault="001D2FA0" w:rsidP="001D2FA0">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Посадові обов’язки</w:t>
            </w:r>
          </w:p>
          <w:p w:rsidR="001D2FA0" w:rsidRPr="00D16BA4" w:rsidRDefault="001D2FA0" w:rsidP="001D2FA0">
            <w:pPr>
              <w:spacing w:after="0" w:line="240" w:lineRule="auto"/>
              <w:jc w:val="center"/>
              <w:rPr>
                <w:rFonts w:ascii="Times New Roman" w:hAnsi="Times New Roman"/>
                <w:sz w:val="28"/>
                <w:szCs w:val="28"/>
                <w:lang w:val="uk-UA"/>
              </w:rPr>
            </w:pPr>
          </w:p>
        </w:tc>
        <w:tc>
          <w:tcPr>
            <w:tcW w:w="7138" w:type="dxa"/>
          </w:tcPr>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1. Приймає та реєструє в автоматизованій системі документообігу суду вхідну кореспонденцію, яка надходить до суду поштою, факсимільним повідомленням, електронною поштою та  безпосередньо від осіб, які особисто надають документи, відповідно до Положення про автоматизовану систему документообігу суду та Інструкції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(далі - Інструкція).</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2. Здійснює попередній розгляд документів та іншої кореспонденції, що надійшли до суду та проводить їх перерозподіл.</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3. Кореспонденцію, що стосується розгляду конкретної справи, після їх реєстрації передає судді (судді-доповідачу), у провадженні якого перебуває справа (матеріали). Передавання кореспонденції здійснює під підпис у порядку, визначеному в суді.</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4. Документи, вручення яких є терміновим, реєструє та передає уповноваженим на те особам, негайно.</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5. Документи з питань діяльності суду, які не стосуються розгляду справ, реєструє та передає керівництву в день надходження, двічі на день.</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6. Здійснює реєстрацію організаційно-розпорядчих та внутрішніх документів суду.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lastRenderedPageBreak/>
              <w:t>7. Здійснює контроль за дотриманням строків виконання працівниками апарату суду доручень і документів, які за вказівкою (резолюцією) керівництва суду взяті на контроль.</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8. Здійснює ознайомлення під підпис суддів та працівників суду з документами та інформацією за резолюцією керівництва суду.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9. Здійснює розміщення у внутрішній локальній папці обміну суду інформацію та документи за резолюцією керівництва суду.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10. Здійснює підготовку супровідних листів про направлення документів за належністю та для виконання вимог закону.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11. Здійснює опрацювання та реєстрацію в автоматизованій системі документообігу суду вихідної кореспонденції суду.</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12. Здійснює прийняття документів та іншої поштової кореспонденції з грифом обмеження доступу «Для службового користування» та передає   особі,  яка відповідальна за обіг таких документів.</w:t>
            </w:r>
          </w:p>
          <w:p w:rsidR="00F71DF3" w:rsidRPr="00F71DF3" w:rsidRDefault="00F71DF3" w:rsidP="00F71DF3">
            <w:pPr>
              <w:spacing w:line="276" w:lineRule="auto"/>
              <w:ind w:firstLine="567"/>
              <w:jc w:val="both"/>
              <w:rPr>
                <w:rFonts w:ascii="Times New Roman" w:hAnsi="Times New Roman"/>
                <w:sz w:val="28"/>
                <w:szCs w:val="28"/>
                <w:lang w:val="uk-UA"/>
              </w:rPr>
            </w:pPr>
            <w:r w:rsidRPr="00F71DF3">
              <w:rPr>
                <w:rFonts w:ascii="Times New Roman" w:hAnsi="Times New Roman"/>
                <w:sz w:val="28"/>
                <w:szCs w:val="28"/>
                <w:lang w:val="uk-UA"/>
              </w:rPr>
              <w:t>13. Працює з документами з грифом обмеження доступу «Для службового користування» та оброблення цих документів виключно із застосуванням автоматизованих систем, що мають атестат відповідності та введені в експлуатацію згідно з вимогами чинного законодавства.</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 xml:space="preserve">14. </w:t>
            </w:r>
            <w:r w:rsidRPr="00F71DF3">
              <w:rPr>
                <w:rFonts w:ascii="Times New Roman" w:hAnsi="Times New Roman"/>
                <w:sz w:val="28"/>
                <w:szCs w:val="28"/>
                <w:shd w:val="clear" w:color="auto" w:fill="FFFFFF"/>
                <w:lang w:val="uk-UA"/>
              </w:rPr>
              <w:t xml:space="preserve">Працює в </w:t>
            </w:r>
            <w:proofErr w:type="spellStart"/>
            <w:r w:rsidRPr="00F71DF3">
              <w:rPr>
                <w:rFonts w:ascii="Times New Roman" w:hAnsi="Times New Roman"/>
                <w:sz w:val="28"/>
                <w:szCs w:val="28"/>
                <w:shd w:val="clear" w:color="auto" w:fill="FFFFFF"/>
                <w:lang w:val="uk-UA"/>
              </w:rPr>
              <w:t>комп</w:t>
            </w:r>
            <w:proofErr w:type="spellEnd"/>
            <w:r w:rsidRPr="00F71DF3">
              <w:rPr>
                <w:rFonts w:ascii="Times New Roman" w:hAnsi="Times New Roman"/>
                <w:sz w:val="28"/>
                <w:szCs w:val="28"/>
                <w:shd w:val="clear" w:color="auto" w:fill="FFFFFF"/>
              </w:rPr>
              <w:t>’</w:t>
            </w:r>
            <w:proofErr w:type="spellStart"/>
            <w:r w:rsidRPr="00F71DF3">
              <w:rPr>
                <w:rFonts w:ascii="Times New Roman" w:hAnsi="Times New Roman"/>
                <w:sz w:val="28"/>
                <w:szCs w:val="28"/>
                <w:shd w:val="clear" w:color="auto" w:fill="FFFFFF"/>
                <w:lang w:val="uk-UA"/>
              </w:rPr>
              <w:t>ютерній</w:t>
            </w:r>
            <w:proofErr w:type="spellEnd"/>
            <w:r w:rsidRPr="00F71DF3">
              <w:rPr>
                <w:rFonts w:ascii="Times New Roman" w:hAnsi="Times New Roman"/>
                <w:sz w:val="28"/>
                <w:szCs w:val="28"/>
                <w:shd w:val="clear" w:color="auto" w:fill="FFFFFF"/>
                <w:lang w:val="uk-UA"/>
              </w:rPr>
              <w:t xml:space="preserve"> програмі «Д-3» з правами та </w:t>
            </w:r>
            <w:proofErr w:type="spellStart"/>
            <w:r w:rsidRPr="00F71DF3">
              <w:rPr>
                <w:rFonts w:ascii="Times New Roman" w:hAnsi="Times New Roman"/>
                <w:sz w:val="28"/>
                <w:szCs w:val="28"/>
                <w:shd w:val="clear" w:color="auto" w:fill="FFFFFF"/>
                <w:lang w:val="uk-UA"/>
              </w:rPr>
              <w:t>обов</w:t>
            </w:r>
            <w:proofErr w:type="spellEnd"/>
            <w:r w:rsidRPr="00F71DF3">
              <w:rPr>
                <w:rFonts w:ascii="Times New Roman" w:hAnsi="Times New Roman"/>
                <w:sz w:val="28"/>
                <w:szCs w:val="28"/>
                <w:shd w:val="clear" w:color="auto" w:fill="FFFFFF"/>
              </w:rPr>
              <w:t>’</w:t>
            </w:r>
            <w:proofErr w:type="spellStart"/>
            <w:r w:rsidRPr="00F71DF3">
              <w:rPr>
                <w:rFonts w:ascii="Times New Roman" w:hAnsi="Times New Roman"/>
                <w:sz w:val="28"/>
                <w:szCs w:val="28"/>
                <w:shd w:val="clear" w:color="auto" w:fill="FFFFFF"/>
                <w:lang w:val="uk-UA"/>
              </w:rPr>
              <w:t>язками</w:t>
            </w:r>
            <w:proofErr w:type="spellEnd"/>
            <w:r w:rsidRPr="00F71DF3">
              <w:rPr>
                <w:rFonts w:ascii="Times New Roman" w:hAnsi="Times New Roman"/>
                <w:sz w:val="28"/>
                <w:szCs w:val="28"/>
                <w:shd w:val="clear" w:color="auto" w:fill="FFFFFF"/>
                <w:lang w:val="uk-UA"/>
              </w:rPr>
              <w:t xml:space="preserve">  користувача автоматизованої системи, визначеними на підставі наказу керівника апарату суду.</w:t>
            </w:r>
            <w:r w:rsidRPr="00F71DF3">
              <w:rPr>
                <w:rFonts w:ascii="Times New Roman" w:hAnsi="Times New Roman"/>
                <w:sz w:val="28"/>
                <w:szCs w:val="28"/>
                <w:lang w:val="uk-UA"/>
              </w:rPr>
              <w:t xml:space="preserve"> </w:t>
            </w:r>
          </w:p>
          <w:p w:rsidR="00F71DF3" w:rsidRPr="00F71DF3" w:rsidRDefault="00F71DF3" w:rsidP="00F71DF3">
            <w:pPr>
              <w:shd w:val="clear" w:color="auto" w:fill="FFFFFF"/>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 xml:space="preserve">15. Виконує роботу по підготовці та передачі до архіву суду номенклатурних справ відділу. </w:t>
            </w:r>
          </w:p>
          <w:p w:rsidR="00F71DF3" w:rsidRPr="00F71DF3" w:rsidRDefault="00F71DF3" w:rsidP="00F71DF3">
            <w:pPr>
              <w:spacing w:line="276" w:lineRule="auto"/>
              <w:ind w:firstLine="539"/>
              <w:jc w:val="both"/>
              <w:rPr>
                <w:rFonts w:ascii="Times New Roman" w:hAnsi="Times New Roman"/>
                <w:spacing w:val="-7"/>
                <w:sz w:val="28"/>
                <w:szCs w:val="28"/>
                <w:lang w:val="uk-UA"/>
              </w:rPr>
            </w:pPr>
            <w:r w:rsidRPr="00F71DF3">
              <w:rPr>
                <w:rFonts w:ascii="Times New Roman" w:hAnsi="Times New Roman"/>
                <w:sz w:val="28"/>
                <w:szCs w:val="28"/>
                <w:lang w:val="uk-UA"/>
              </w:rPr>
              <w:t xml:space="preserve">16. </w:t>
            </w:r>
            <w:r w:rsidRPr="00F71DF3">
              <w:rPr>
                <w:rFonts w:ascii="Times New Roman" w:hAnsi="Times New Roman"/>
                <w:spacing w:val="-7"/>
                <w:sz w:val="28"/>
                <w:szCs w:val="28"/>
                <w:lang w:val="uk-UA"/>
              </w:rPr>
              <w:t>Здійснює аналіз даних про обсяг документообігу, кількість та характер кореспонденції, надає пропозиції щодо вдосконалення організації роботи з реєстрації кореспонденції та контролю за виконанням.</w:t>
            </w:r>
          </w:p>
          <w:p w:rsidR="00F71DF3" w:rsidRPr="00F71DF3" w:rsidRDefault="00F71DF3" w:rsidP="00F71DF3">
            <w:pPr>
              <w:spacing w:line="276" w:lineRule="auto"/>
              <w:ind w:firstLine="539"/>
              <w:jc w:val="both"/>
              <w:rPr>
                <w:rFonts w:ascii="Times New Roman" w:hAnsi="Times New Roman"/>
                <w:spacing w:val="-7"/>
                <w:sz w:val="28"/>
                <w:szCs w:val="28"/>
                <w:lang w:val="uk-UA"/>
              </w:rPr>
            </w:pPr>
            <w:r w:rsidRPr="00F71DF3">
              <w:rPr>
                <w:rFonts w:ascii="Times New Roman" w:hAnsi="Times New Roman"/>
                <w:spacing w:val="-7"/>
                <w:sz w:val="28"/>
                <w:szCs w:val="28"/>
                <w:lang w:val="uk-UA"/>
              </w:rPr>
              <w:lastRenderedPageBreak/>
              <w:t xml:space="preserve">17. Забезпечує доступність громадян похилого віку та інших </w:t>
            </w:r>
            <w:proofErr w:type="spellStart"/>
            <w:r w:rsidRPr="00F71DF3">
              <w:rPr>
                <w:rFonts w:ascii="Times New Roman" w:hAnsi="Times New Roman"/>
                <w:spacing w:val="-7"/>
                <w:sz w:val="28"/>
                <w:szCs w:val="28"/>
                <w:lang w:val="uk-UA"/>
              </w:rPr>
              <w:t>маломобільних</w:t>
            </w:r>
            <w:proofErr w:type="spellEnd"/>
            <w:r w:rsidRPr="00F71DF3">
              <w:rPr>
                <w:rFonts w:ascii="Times New Roman" w:hAnsi="Times New Roman"/>
                <w:spacing w:val="-7"/>
                <w:sz w:val="28"/>
                <w:szCs w:val="28"/>
                <w:lang w:val="uk-UA"/>
              </w:rPr>
              <w:t xml:space="preserve"> груп населення до об’єктів інфраструктури Житомирського апеляційного суду та здійснює надання інформаційної та консультативної допомоги з питань, що стосуються організації розгляду судових справ, на усіх шляхах руху, доступних для </w:t>
            </w:r>
            <w:proofErr w:type="spellStart"/>
            <w:r w:rsidRPr="00F71DF3">
              <w:rPr>
                <w:rFonts w:ascii="Times New Roman" w:hAnsi="Times New Roman"/>
                <w:spacing w:val="-7"/>
                <w:sz w:val="28"/>
                <w:szCs w:val="28"/>
                <w:lang w:val="uk-UA"/>
              </w:rPr>
              <w:t>маломобільних</w:t>
            </w:r>
            <w:proofErr w:type="spellEnd"/>
            <w:r w:rsidRPr="00F71DF3">
              <w:rPr>
                <w:rFonts w:ascii="Times New Roman" w:hAnsi="Times New Roman"/>
                <w:spacing w:val="-7"/>
                <w:sz w:val="28"/>
                <w:szCs w:val="28"/>
                <w:lang w:val="uk-UA"/>
              </w:rPr>
              <w:t xml:space="preserve"> груп населення.</w:t>
            </w:r>
          </w:p>
          <w:p w:rsidR="00F71DF3" w:rsidRPr="00F71DF3" w:rsidRDefault="00F71DF3" w:rsidP="00F71DF3">
            <w:pPr>
              <w:widowControl w:val="0"/>
              <w:shd w:val="clear" w:color="auto" w:fill="FFFFFF"/>
              <w:tabs>
                <w:tab w:val="left" w:pos="1411"/>
              </w:tabs>
              <w:autoSpaceDE w:val="0"/>
              <w:autoSpaceDN w:val="0"/>
              <w:adjustRightInd w:val="0"/>
              <w:spacing w:line="276" w:lineRule="auto"/>
              <w:ind w:firstLine="539"/>
              <w:jc w:val="both"/>
              <w:rPr>
                <w:rFonts w:ascii="Times New Roman" w:hAnsi="Times New Roman"/>
                <w:sz w:val="28"/>
                <w:szCs w:val="28"/>
                <w:lang w:val="uk-UA"/>
              </w:rPr>
            </w:pPr>
            <w:r w:rsidRPr="00F71DF3">
              <w:rPr>
                <w:rFonts w:ascii="Times New Roman" w:hAnsi="Times New Roman"/>
                <w:sz w:val="28"/>
                <w:szCs w:val="28"/>
                <w:lang w:val="uk-UA"/>
              </w:rPr>
              <w:t xml:space="preserve">18. Виконує інші доручення та розпорядження голови суду, його заступників,  керівника апарату суду, його заступників, начальника відділу щодо забезпечення належного ведення діловодства суду. </w:t>
            </w:r>
          </w:p>
          <w:p w:rsidR="001D2FA0" w:rsidRPr="00F71DF3" w:rsidRDefault="001D2FA0" w:rsidP="00802C7A">
            <w:pPr>
              <w:spacing w:line="276" w:lineRule="auto"/>
              <w:ind w:hanging="74"/>
              <w:jc w:val="both"/>
              <w:rPr>
                <w:rFonts w:ascii="Times New Roman" w:hAnsi="Times New Roman"/>
                <w:sz w:val="28"/>
                <w:szCs w:val="28"/>
                <w:lang w:val="uk-UA"/>
              </w:rPr>
            </w:pPr>
          </w:p>
        </w:tc>
      </w:tr>
      <w:tr w:rsidR="00957CCE" w:rsidRPr="00D16BA4" w:rsidTr="008830DE">
        <w:trPr>
          <w:gridAfter w:val="1"/>
          <w:wAfter w:w="35" w:type="dxa"/>
          <w:trHeight w:val="978"/>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lastRenderedPageBreak/>
              <w:t>Умови оплати праці</w:t>
            </w:r>
          </w:p>
        </w:tc>
        <w:tc>
          <w:tcPr>
            <w:tcW w:w="7138" w:type="dxa"/>
          </w:tcPr>
          <w:p w:rsidR="005F0542" w:rsidRPr="00D16BA4" w:rsidRDefault="007D6D6C" w:rsidP="00957CCE">
            <w:pPr>
              <w:spacing w:after="0" w:line="240" w:lineRule="auto"/>
              <w:rPr>
                <w:rFonts w:ascii="Times New Roman" w:hAnsi="Times New Roman"/>
                <w:sz w:val="28"/>
                <w:szCs w:val="28"/>
                <w:lang w:val="uk-UA"/>
              </w:rPr>
            </w:pPr>
            <w:r w:rsidRPr="00D16BA4">
              <w:rPr>
                <w:rFonts w:ascii="Times New Roman" w:hAnsi="Times New Roman"/>
                <w:sz w:val="28"/>
                <w:szCs w:val="28"/>
                <w:lang w:val="uk-UA"/>
              </w:rPr>
              <w:t>Посадовий оклад – 48</w:t>
            </w:r>
            <w:r w:rsidR="004951DF" w:rsidRPr="00D16BA4">
              <w:rPr>
                <w:rFonts w:ascii="Times New Roman" w:hAnsi="Times New Roman"/>
                <w:sz w:val="28"/>
                <w:szCs w:val="28"/>
                <w:lang w:val="uk-UA"/>
              </w:rPr>
              <w:t>00</w:t>
            </w:r>
            <w:r w:rsidR="005F0542" w:rsidRPr="00D16BA4">
              <w:rPr>
                <w:rFonts w:ascii="Times New Roman" w:hAnsi="Times New Roman"/>
                <w:sz w:val="28"/>
                <w:szCs w:val="28"/>
                <w:lang w:val="uk-UA"/>
              </w:rPr>
              <w:t xml:space="preserve"> грн., надбавки,  виплати,  премії  відповідно  до  статей  50, 52 Закону України від 10 грудня  2015  року  № 889-VІІІ «Про державну службу»   </w:t>
            </w: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Інформація про строковість чи безстроковість призначення на посаду</w:t>
            </w:r>
          </w:p>
        </w:tc>
        <w:tc>
          <w:tcPr>
            <w:tcW w:w="7138" w:type="dxa"/>
          </w:tcPr>
          <w:p w:rsidR="00D52773" w:rsidRPr="00D16BA4" w:rsidRDefault="001D3E4B" w:rsidP="00957CCE">
            <w:pPr>
              <w:spacing w:after="0" w:line="240" w:lineRule="auto"/>
              <w:rPr>
                <w:rFonts w:ascii="Times New Roman" w:hAnsi="Times New Roman"/>
                <w:sz w:val="28"/>
                <w:szCs w:val="28"/>
                <w:lang w:val="uk-UA"/>
              </w:rPr>
            </w:pPr>
            <w:r>
              <w:rPr>
                <w:rFonts w:ascii="Times New Roman" w:hAnsi="Times New Roman"/>
                <w:sz w:val="28"/>
                <w:szCs w:val="28"/>
                <w:lang w:val="uk-UA"/>
              </w:rPr>
              <w:t>безстроково</w:t>
            </w:r>
          </w:p>
          <w:p w:rsidR="00D52773" w:rsidRPr="00D16BA4" w:rsidRDefault="00D52773" w:rsidP="00957CCE">
            <w:pPr>
              <w:spacing w:after="0" w:line="240" w:lineRule="auto"/>
              <w:rPr>
                <w:rFonts w:ascii="Times New Roman" w:hAnsi="Times New Roman"/>
                <w:sz w:val="28"/>
                <w:szCs w:val="28"/>
                <w:lang w:val="uk-UA"/>
              </w:rPr>
            </w:pP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Перелік документів, необхідних для участі в конкурсі, та строк їх подання</w:t>
            </w:r>
          </w:p>
        </w:tc>
        <w:tc>
          <w:tcPr>
            <w:tcW w:w="7138" w:type="dxa"/>
          </w:tcPr>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1) копію паспорта громадянина України;</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2) письмову заяву про участь у конкурсі із зазначенням основних мотивів для зайняття посади </w:t>
            </w:r>
            <w:r w:rsidR="00D52773" w:rsidRPr="00D16BA4">
              <w:rPr>
                <w:sz w:val="28"/>
                <w:szCs w:val="28"/>
              </w:rPr>
              <w:t>,</w:t>
            </w:r>
            <w:r w:rsidRPr="00D16BA4">
              <w:rPr>
                <w:sz w:val="28"/>
                <w:szCs w:val="28"/>
              </w:rPr>
              <w:t>до якої додається резюме у довільній формі;</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3) письмову заяву, в якій </w:t>
            </w:r>
            <w:r w:rsidR="00C33C57" w:rsidRPr="00D16BA4">
              <w:rPr>
                <w:sz w:val="28"/>
                <w:szCs w:val="28"/>
              </w:rPr>
              <w:t xml:space="preserve">особа </w:t>
            </w:r>
            <w:r w:rsidRPr="00D16BA4">
              <w:rPr>
                <w:sz w:val="28"/>
                <w:szCs w:val="28"/>
              </w:rPr>
              <w:t>повідомляє про те, що до неї не застосовуються заборони, визначені</w:t>
            </w:r>
            <w:r w:rsidRPr="00D16BA4">
              <w:rPr>
                <w:rStyle w:val="apple-converted-space"/>
                <w:sz w:val="28"/>
                <w:szCs w:val="28"/>
              </w:rPr>
              <w:t> </w:t>
            </w:r>
            <w:hyperlink r:id="rId7" w:tgtFrame="_top" w:history="1">
              <w:r w:rsidRPr="00D16BA4">
                <w:rPr>
                  <w:rStyle w:val="ad"/>
                  <w:color w:val="auto"/>
                  <w:sz w:val="28"/>
                  <w:szCs w:val="28"/>
                </w:rPr>
                <w:t>частиною третьою</w:t>
              </w:r>
            </w:hyperlink>
            <w:r w:rsidRPr="00D16BA4">
              <w:rPr>
                <w:rStyle w:val="apple-converted-space"/>
                <w:sz w:val="28"/>
                <w:szCs w:val="28"/>
              </w:rPr>
              <w:t> </w:t>
            </w:r>
            <w:r w:rsidRPr="00D16BA4">
              <w:rPr>
                <w:sz w:val="28"/>
                <w:szCs w:val="28"/>
              </w:rPr>
              <w:t>або</w:t>
            </w:r>
            <w:r w:rsidRPr="00D16BA4">
              <w:rPr>
                <w:rStyle w:val="apple-converted-space"/>
                <w:sz w:val="28"/>
                <w:szCs w:val="28"/>
              </w:rPr>
              <w:t> </w:t>
            </w:r>
            <w:hyperlink r:id="rId8" w:tgtFrame="_top" w:history="1">
              <w:r w:rsidRPr="00D16BA4">
                <w:rPr>
                  <w:rStyle w:val="ad"/>
                  <w:color w:val="auto"/>
                  <w:sz w:val="28"/>
                  <w:szCs w:val="28"/>
                </w:rPr>
                <w:t>четвертою статті 1 Закону України "Про очищення влади"</w:t>
              </w:r>
            </w:hyperlink>
            <w:r w:rsidRPr="00D16BA4">
              <w:rPr>
                <w:sz w:val="28"/>
                <w:szCs w:val="28"/>
              </w:rPr>
              <w:t>, та надає згоду на проходження перевірки та оприлюднення відомостей стосовно неї відповідно до зазначеного Закону;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4) копію (копії) документа (документів) про освіту;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5) оригінал посвідчення атестації щодо вільного володіння державною мовою;</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6) заповнену особову картку встановленого зразка;</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7) декларацію особи, уповноваженої на виконання функцій держави або місцевого самоврядування, за минулий рік.</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 xml:space="preserve">Відділ з питань персоналу проводить  перевірку  документів,  поданих  кандидатами,  на  відповідність  встановленим  законом  вимогам  (у  тому  числі  на  відповідність  оригіналам  документів). </w:t>
            </w:r>
          </w:p>
          <w:p w:rsidR="005F0542" w:rsidRPr="00D16BA4" w:rsidRDefault="00913F16" w:rsidP="00C07E2A">
            <w:pPr>
              <w:spacing w:after="0" w:line="240" w:lineRule="auto"/>
              <w:jc w:val="both"/>
              <w:rPr>
                <w:rFonts w:ascii="Times New Roman" w:hAnsi="Times New Roman"/>
                <w:sz w:val="28"/>
                <w:szCs w:val="28"/>
                <w:lang w:val="uk-UA"/>
              </w:rPr>
            </w:pPr>
            <w:r w:rsidRPr="00913F16">
              <w:rPr>
                <w:rFonts w:ascii="Times New Roman" w:hAnsi="Times New Roman"/>
                <w:sz w:val="28"/>
                <w:szCs w:val="28"/>
                <w:lang w:val="uk-UA"/>
              </w:rPr>
              <w:t>Термін прийняття документів</w:t>
            </w:r>
            <w:r>
              <w:rPr>
                <w:rFonts w:ascii="Times New Roman" w:hAnsi="Times New Roman"/>
                <w:b/>
                <w:sz w:val="28"/>
                <w:szCs w:val="28"/>
                <w:lang w:val="uk-UA"/>
              </w:rPr>
              <w:t xml:space="preserve"> – до</w:t>
            </w:r>
            <w:r w:rsidR="00B37E92">
              <w:rPr>
                <w:rFonts w:ascii="Times New Roman" w:hAnsi="Times New Roman"/>
                <w:b/>
                <w:sz w:val="28"/>
                <w:szCs w:val="28"/>
                <w:lang w:val="uk-UA"/>
              </w:rPr>
              <w:t xml:space="preserve"> </w:t>
            </w:r>
            <w:r>
              <w:rPr>
                <w:rFonts w:ascii="Times New Roman" w:hAnsi="Times New Roman"/>
                <w:b/>
                <w:sz w:val="28"/>
                <w:szCs w:val="28"/>
                <w:lang w:val="uk-UA"/>
              </w:rPr>
              <w:t xml:space="preserve"> </w:t>
            </w:r>
            <w:r w:rsidR="006632B0">
              <w:rPr>
                <w:rFonts w:ascii="Times New Roman" w:hAnsi="Times New Roman"/>
                <w:b/>
                <w:sz w:val="28"/>
                <w:szCs w:val="28"/>
                <w:lang w:val="uk-UA"/>
              </w:rPr>
              <w:t>1</w:t>
            </w:r>
            <w:r w:rsidR="00D171DC">
              <w:rPr>
                <w:rFonts w:ascii="Times New Roman" w:hAnsi="Times New Roman"/>
                <w:b/>
                <w:sz w:val="28"/>
                <w:szCs w:val="28"/>
                <w:lang w:val="uk-UA"/>
              </w:rPr>
              <w:t>2</w:t>
            </w:r>
            <w:r w:rsidR="006632B0">
              <w:rPr>
                <w:rFonts w:ascii="Times New Roman" w:hAnsi="Times New Roman"/>
                <w:b/>
                <w:sz w:val="28"/>
                <w:szCs w:val="28"/>
                <w:lang w:val="uk-UA"/>
              </w:rPr>
              <w:t xml:space="preserve"> лютого</w:t>
            </w:r>
            <w:r>
              <w:rPr>
                <w:rFonts w:ascii="Times New Roman" w:hAnsi="Times New Roman"/>
                <w:b/>
                <w:sz w:val="28"/>
                <w:szCs w:val="28"/>
                <w:lang w:val="uk-UA"/>
              </w:rPr>
              <w:t xml:space="preserve"> 2019 року</w:t>
            </w:r>
          </w:p>
          <w:p w:rsidR="006C69FD" w:rsidRPr="0099157F" w:rsidRDefault="00B37E92"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в</w:t>
            </w:r>
            <w:r w:rsidR="0099157F" w:rsidRPr="0099157F">
              <w:rPr>
                <w:rFonts w:ascii="Times New Roman" w:hAnsi="Times New Roman"/>
                <w:b/>
                <w:sz w:val="28"/>
                <w:szCs w:val="28"/>
                <w:lang w:val="uk-UA"/>
              </w:rPr>
              <w:t>ключно</w:t>
            </w:r>
            <w:r>
              <w:rPr>
                <w:rFonts w:ascii="Times New Roman" w:hAnsi="Times New Roman"/>
                <w:b/>
                <w:sz w:val="28"/>
                <w:szCs w:val="28"/>
                <w:lang w:val="uk-UA"/>
              </w:rPr>
              <w:t>.</w:t>
            </w: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lastRenderedPageBreak/>
              <w:t xml:space="preserve">Місце, час та дата </w:t>
            </w:r>
            <w:r w:rsidR="0089503C" w:rsidRPr="00D16BA4">
              <w:rPr>
                <w:rFonts w:ascii="Times New Roman" w:hAnsi="Times New Roman"/>
                <w:sz w:val="28"/>
                <w:szCs w:val="28"/>
                <w:lang w:val="uk-UA"/>
              </w:rPr>
              <w:t xml:space="preserve">початку </w:t>
            </w:r>
            <w:r w:rsidRPr="00D16BA4">
              <w:rPr>
                <w:rFonts w:ascii="Times New Roman" w:hAnsi="Times New Roman"/>
                <w:sz w:val="28"/>
                <w:szCs w:val="28"/>
                <w:lang w:val="uk-UA"/>
              </w:rPr>
              <w:t>проведення конкурсу</w:t>
            </w:r>
          </w:p>
        </w:tc>
        <w:tc>
          <w:tcPr>
            <w:tcW w:w="7138"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 xml:space="preserve">10008, м. Житомир, вул. Святослава Ріхтера, 24,  </w:t>
            </w:r>
            <w:proofErr w:type="spellStart"/>
            <w:r w:rsidR="0089503C" w:rsidRPr="00D16BA4">
              <w:rPr>
                <w:rFonts w:ascii="Times New Roman" w:hAnsi="Times New Roman"/>
                <w:sz w:val="28"/>
                <w:szCs w:val="28"/>
                <w:lang w:val="uk-UA"/>
              </w:rPr>
              <w:t>каб</w:t>
            </w:r>
            <w:proofErr w:type="spellEnd"/>
            <w:r w:rsidR="00CD5378" w:rsidRPr="00D16BA4">
              <w:rPr>
                <w:rFonts w:ascii="Times New Roman" w:hAnsi="Times New Roman"/>
                <w:sz w:val="28"/>
                <w:szCs w:val="28"/>
                <w:lang w:val="uk-UA"/>
              </w:rPr>
              <w:t>.</w:t>
            </w:r>
            <w:r w:rsidR="0089503C" w:rsidRPr="00D16BA4">
              <w:rPr>
                <w:rFonts w:ascii="Times New Roman" w:hAnsi="Times New Roman"/>
                <w:sz w:val="28"/>
                <w:szCs w:val="28"/>
                <w:lang w:val="uk-UA"/>
              </w:rPr>
              <w:t xml:space="preserve"> </w:t>
            </w:r>
            <w:r w:rsidR="00913F16">
              <w:rPr>
                <w:rFonts w:ascii="Times New Roman" w:hAnsi="Times New Roman"/>
                <w:sz w:val="28"/>
                <w:szCs w:val="28"/>
                <w:lang w:val="uk-UA"/>
              </w:rPr>
              <w:t xml:space="preserve">                       </w:t>
            </w:r>
            <w:r w:rsidR="0089503C" w:rsidRPr="00D16BA4">
              <w:rPr>
                <w:rFonts w:ascii="Times New Roman" w:hAnsi="Times New Roman"/>
                <w:sz w:val="28"/>
                <w:szCs w:val="28"/>
                <w:lang w:val="uk-UA"/>
              </w:rPr>
              <w:t>№ 802</w:t>
            </w:r>
          </w:p>
          <w:p w:rsidR="0089503C" w:rsidRPr="00B637AD" w:rsidRDefault="00D171DC"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t>18</w:t>
            </w:r>
            <w:r w:rsidR="006632B0">
              <w:rPr>
                <w:rFonts w:ascii="Times New Roman" w:hAnsi="Times New Roman"/>
                <w:b/>
                <w:sz w:val="28"/>
                <w:szCs w:val="28"/>
                <w:lang w:val="uk-UA"/>
              </w:rPr>
              <w:t xml:space="preserve"> лютого</w:t>
            </w:r>
            <w:r w:rsidR="00C33C57" w:rsidRPr="00B637AD">
              <w:rPr>
                <w:rFonts w:ascii="Times New Roman" w:hAnsi="Times New Roman"/>
                <w:b/>
                <w:sz w:val="28"/>
                <w:szCs w:val="28"/>
                <w:lang w:val="uk-UA"/>
              </w:rPr>
              <w:t xml:space="preserve"> </w:t>
            </w:r>
            <w:r w:rsidR="004E7E99" w:rsidRPr="00B637AD">
              <w:rPr>
                <w:rFonts w:ascii="Times New Roman" w:hAnsi="Times New Roman"/>
                <w:b/>
                <w:sz w:val="28"/>
                <w:szCs w:val="28"/>
                <w:lang w:val="uk-UA"/>
              </w:rPr>
              <w:t>201</w:t>
            </w:r>
            <w:r w:rsidR="00C33C57" w:rsidRPr="00B637AD">
              <w:rPr>
                <w:rFonts w:ascii="Times New Roman" w:hAnsi="Times New Roman"/>
                <w:b/>
                <w:sz w:val="28"/>
                <w:szCs w:val="28"/>
                <w:lang w:val="uk-UA"/>
              </w:rPr>
              <w:t>9</w:t>
            </w:r>
            <w:r w:rsidR="004E7E99" w:rsidRPr="00B637AD">
              <w:rPr>
                <w:rFonts w:ascii="Times New Roman" w:hAnsi="Times New Roman"/>
                <w:b/>
                <w:sz w:val="28"/>
                <w:szCs w:val="28"/>
                <w:lang w:val="uk-UA"/>
              </w:rPr>
              <w:t xml:space="preserve"> року</w:t>
            </w:r>
            <w:r w:rsidR="0089503C" w:rsidRPr="00B637AD">
              <w:rPr>
                <w:rFonts w:ascii="Times New Roman" w:hAnsi="Times New Roman"/>
                <w:b/>
                <w:sz w:val="28"/>
                <w:szCs w:val="28"/>
                <w:lang w:val="uk-UA"/>
              </w:rPr>
              <w:t xml:space="preserve"> </w:t>
            </w:r>
          </w:p>
          <w:p w:rsidR="005F0542" w:rsidRPr="00D16BA4" w:rsidRDefault="0089503C"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початок о 10.00 год</w:t>
            </w:r>
          </w:p>
        </w:tc>
      </w:tr>
      <w:tr w:rsidR="00957CCE" w:rsidRPr="00D16BA4" w:rsidTr="008830DE">
        <w:trPr>
          <w:gridAfter w:val="1"/>
          <w:wAfter w:w="35" w:type="dxa"/>
          <w:trHeight w:val="1833"/>
        </w:trPr>
        <w:tc>
          <w:tcPr>
            <w:tcW w:w="3120" w:type="dxa"/>
            <w:gridSpan w:val="2"/>
          </w:tcPr>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Прізвище, ім’я та по батькові, номер</w:t>
            </w:r>
            <w:r w:rsidR="00EA356A" w:rsidRPr="00D16BA4">
              <w:rPr>
                <w:rFonts w:ascii="Times New Roman" w:hAnsi="Times New Roman"/>
                <w:sz w:val="28"/>
                <w:szCs w:val="28"/>
                <w:lang w:val="uk-UA"/>
              </w:rPr>
              <w:t xml:space="preserve"> </w:t>
            </w:r>
            <w:r w:rsidRPr="00D16BA4">
              <w:rPr>
                <w:rFonts w:ascii="Times New Roman" w:hAnsi="Times New Roman"/>
                <w:sz w:val="28"/>
                <w:szCs w:val="28"/>
                <w:lang w:val="uk-UA"/>
              </w:rPr>
              <w:t>телефону та адреса електронної пошти</w:t>
            </w:r>
          </w:p>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особи, яка надає додаткову інформацію з</w:t>
            </w:r>
          </w:p>
          <w:p w:rsidR="00DC22AD"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питань проведення конкурсу</w:t>
            </w:r>
          </w:p>
        </w:tc>
        <w:tc>
          <w:tcPr>
            <w:tcW w:w="7138" w:type="dxa"/>
          </w:tcPr>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Гончарук  Яна  Валеріївна</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proofErr w:type="spellStart"/>
            <w:r w:rsidRPr="00D16BA4">
              <w:rPr>
                <w:rFonts w:ascii="Times New Roman" w:hAnsi="Times New Roman"/>
                <w:sz w:val="28"/>
                <w:szCs w:val="28"/>
                <w:lang w:val="uk-UA"/>
              </w:rPr>
              <w:t>тел</w:t>
            </w:r>
            <w:proofErr w:type="spellEnd"/>
            <w:r w:rsidRPr="00D16BA4">
              <w:rPr>
                <w:rFonts w:ascii="Times New Roman" w:hAnsi="Times New Roman"/>
                <w:sz w:val="28"/>
                <w:szCs w:val="28"/>
                <w:lang w:val="uk-UA"/>
              </w:rPr>
              <w:t>. 0 (412) 22-72-17</w:t>
            </w:r>
          </w:p>
          <w:p w:rsidR="005F0542" w:rsidRPr="00D16BA4" w:rsidRDefault="005F0542" w:rsidP="00AC38DD">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kadry@zta.court.gov.ua</w:t>
            </w:r>
          </w:p>
          <w:p w:rsidR="005F0542" w:rsidRPr="00D16BA4" w:rsidRDefault="005F0542" w:rsidP="00C07E2A">
            <w:pPr>
              <w:spacing w:after="0" w:line="240" w:lineRule="auto"/>
              <w:jc w:val="both"/>
              <w:rPr>
                <w:rFonts w:ascii="Times New Roman" w:hAnsi="Times New Roman"/>
                <w:b/>
                <w:sz w:val="28"/>
                <w:szCs w:val="28"/>
                <w:lang w:val="uk-UA"/>
              </w:rPr>
            </w:pPr>
          </w:p>
        </w:tc>
      </w:tr>
      <w:tr w:rsidR="00D52773" w:rsidRPr="00D16BA4" w:rsidTr="00EB65C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Кваліфікаційні вимоги</w:t>
            </w:r>
          </w:p>
        </w:tc>
      </w:tr>
      <w:tr w:rsidR="00957CCE" w:rsidRPr="00D16BA4" w:rsidTr="00802C7A">
        <w:trPr>
          <w:gridAfter w:val="1"/>
          <w:wAfter w:w="35" w:type="dxa"/>
          <w:trHeight w:val="285"/>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Освіта</w:t>
            </w:r>
          </w:p>
          <w:p w:rsidR="005F0542" w:rsidRPr="00D16BA4" w:rsidRDefault="005F0542" w:rsidP="00C07E2A">
            <w:pPr>
              <w:spacing w:after="0" w:line="240" w:lineRule="auto"/>
              <w:rPr>
                <w:rFonts w:ascii="Times New Roman" w:hAnsi="Times New Roman"/>
                <w:sz w:val="28"/>
                <w:szCs w:val="28"/>
                <w:lang w:val="uk-UA"/>
              </w:rPr>
            </w:pPr>
          </w:p>
        </w:tc>
        <w:tc>
          <w:tcPr>
            <w:tcW w:w="7138" w:type="dxa"/>
          </w:tcPr>
          <w:p w:rsidR="005F0542" w:rsidRDefault="001D3E4B" w:rsidP="00C242AF">
            <w:pPr>
              <w:spacing w:after="0" w:line="240" w:lineRule="auto"/>
              <w:rPr>
                <w:rFonts w:ascii="Times New Roman" w:hAnsi="Times New Roman"/>
                <w:sz w:val="28"/>
                <w:szCs w:val="28"/>
                <w:lang w:val="uk-UA"/>
              </w:rPr>
            </w:pPr>
            <w:r>
              <w:rPr>
                <w:rFonts w:ascii="Times New Roman" w:hAnsi="Times New Roman"/>
                <w:sz w:val="28"/>
                <w:szCs w:val="28"/>
                <w:lang w:val="uk-UA"/>
              </w:rPr>
              <w:t>ступінь вищої освіти не нижче</w:t>
            </w:r>
            <w:r w:rsidR="00D52773" w:rsidRPr="00D16BA4">
              <w:rPr>
                <w:rFonts w:ascii="Times New Roman" w:hAnsi="Times New Roman"/>
                <w:sz w:val="28"/>
                <w:szCs w:val="28"/>
                <w:lang w:val="uk-UA"/>
              </w:rPr>
              <w:t xml:space="preserve"> молодшого бакалавра</w:t>
            </w:r>
            <w:r w:rsidR="00913F16">
              <w:rPr>
                <w:rFonts w:ascii="Times New Roman" w:hAnsi="Times New Roman"/>
                <w:sz w:val="28"/>
                <w:szCs w:val="28"/>
                <w:lang w:val="uk-UA"/>
              </w:rPr>
              <w:t xml:space="preserve"> або бакалавра</w:t>
            </w:r>
            <w:r w:rsidR="005F0542" w:rsidRPr="00D16BA4">
              <w:rPr>
                <w:rFonts w:ascii="Times New Roman" w:hAnsi="Times New Roman"/>
                <w:sz w:val="28"/>
                <w:szCs w:val="28"/>
                <w:lang w:val="uk-UA"/>
              </w:rPr>
              <w:t xml:space="preserve"> </w:t>
            </w:r>
            <w:r w:rsidR="00C26B60">
              <w:rPr>
                <w:rFonts w:ascii="Times New Roman" w:hAnsi="Times New Roman"/>
                <w:sz w:val="28"/>
                <w:szCs w:val="28"/>
                <w:lang w:val="uk-UA"/>
              </w:rPr>
              <w:t>за спеціальністю</w:t>
            </w:r>
            <w:r w:rsidR="001D2FA0">
              <w:rPr>
                <w:rFonts w:ascii="Times New Roman" w:hAnsi="Times New Roman"/>
                <w:sz w:val="28"/>
                <w:szCs w:val="28"/>
                <w:lang w:val="uk-UA"/>
              </w:rPr>
              <w:t xml:space="preserve"> </w:t>
            </w:r>
            <w:r w:rsidR="00C242AF">
              <w:rPr>
                <w:rFonts w:ascii="Times New Roman" w:hAnsi="Times New Roman"/>
                <w:sz w:val="28"/>
                <w:szCs w:val="28"/>
                <w:lang w:val="uk-UA"/>
              </w:rPr>
              <w:t>«Правознавство»</w:t>
            </w:r>
          </w:p>
          <w:p w:rsidR="00C242AF" w:rsidRPr="00D16BA4" w:rsidRDefault="00C242AF" w:rsidP="00C242AF">
            <w:pPr>
              <w:spacing w:after="0" w:line="240" w:lineRule="auto"/>
              <w:rPr>
                <w:rFonts w:ascii="Times New Roman" w:hAnsi="Times New Roman"/>
                <w:sz w:val="28"/>
                <w:szCs w:val="28"/>
                <w:lang w:val="uk-UA"/>
              </w:rPr>
            </w:pPr>
          </w:p>
        </w:tc>
      </w:tr>
      <w:tr w:rsidR="00957CCE" w:rsidRPr="00D16BA4"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Досвід роботи</w:t>
            </w:r>
          </w:p>
        </w:tc>
        <w:tc>
          <w:tcPr>
            <w:tcW w:w="7138" w:type="dxa"/>
          </w:tcPr>
          <w:p w:rsidR="005F0542" w:rsidRPr="00D16BA4" w:rsidRDefault="00913F16" w:rsidP="00C07E2A">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w:t>
            </w:r>
          </w:p>
        </w:tc>
      </w:tr>
      <w:tr w:rsidR="00957CCE" w:rsidRPr="00D16BA4"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3.</w:t>
            </w:r>
          </w:p>
        </w:tc>
        <w:tc>
          <w:tcPr>
            <w:tcW w:w="2665"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Володіння державною мовою</w:t>
            </w:r>
          </w:p>
        </w:tc>
        <w:tc>
          <w:tcPr>
            <w:tcW w:w="7138"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shd w:val="clear" w:color="auto" w:fill="FFFFFF"/>
                <w:lang w:val="uk-UA"/>
              </w:rPr>
              <w:t>вільне володіння державною мовою</w:t>
            </w:r>
          </w:p>
        </w:tc>
      </w:tr>
      <w:tr w:rsidR="00D52773" w:rsidRPr="00D16BA4" w:rsidTr="005F566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Вимоги до компетентності</w:t>
            </w:r>
          </w:p>
        </w:tc>
      </w:tr>
      <w:tr w:rsidR="00957CCE" w:rsidRPr="00756007"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5F0542" w:rsidRPr="00D16BA4" w:rsidRDefault="00B37E92"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Уміння працювати з комп’ютером </w:t>
            </w:r>
          </w:p>
        </w:tc>
        <w:tc>
          <w:tcPr>
            <w:tcW w:w="7138" w:type="dxa"/>
          </w:tcPr>
          <w:p w:rsidR="005F0542" w:rsidRPr="00B37E92" w:rsidRDefault="00BC5976" w:rsidP="00B37E92">
            <w:pPr>
              <w:tabs>
                <w:tab w:val="left" w:pos="300"/>
              </w:tabs>
              <w:spacing w:after="0" w:line="240" w:lineRule="auto"/>
              <w:rPr>
                <w:rFonts w:ascii="Times New Roman" w:hAnsi="Times New Roman"/>
                <w:sz w:val="28"/>
                <w:szCs w:val="28"/>
                <w:lang w:val="uk-UA"/>
              </w:rPr>
            </w:pPr>
            <w:r>
              <w:rPr>
                <w:rFonts w:ascii="Times New Roman" w:hAnsi="Times New Roman"/>
                <w:sz w:val="28"/>
                <w:szCs w:val="28"/>
                <w:lang w:val="uk-UA"/>
              </w:rPr>
              <w:t xml:space="preserve">рівень досвідченого користувача ; </w:t>
            </w:r>
            <w:r w:rsidR="00B37E92">
              <w:rPr>
                <w:rFonts w:ascii="Times New Roman" w:hAnsi="Times New Roman"/>
                <w:sz w:val="28"/>
                <w:szCs w:val="28"/>
                <w:lang w:val="uk-UA"/>
              </w:rPr>
              <w:t>досвід роботи</w:t>
            </w:r>
            <w:r w:rsidR="00B37E92" w:rsidRPr="00B37E92">
              <w:rPr>
                <w:rFonts w:ascii="Times New Roman" w:hAnsi="Times New Roman"/>
                <w:sz w:val="28"/>
                <w:szCs w:val="28"/>
                <w:lang w:val="uk-UA"/>
              </w:rPr>
              <w:t xml:space="preserve"> з офісним пакет</w:t>
            </w:r>
            <w:r w:rsidR="00B37E92">
              <w:rPr>
                <w:rFonts w:ascii="Times New Roman" w:hAnsi="Times New Roman"/>
                <w:sz w:val="28"/>
                <w:szCs w:val="28"/>
                <w:lang w:val="uk-UA"/>
              </w:rPr>
              <w:t>ом</w:t>
            </w:r>
            <w:r w:rsidR="00B37E92" w:rsidRPr="00B37E92">
              <w:rPr>
                <w:rFonts w:ascii="Times New Roman" w:hAnsi="Times New Roman"/>
                <w:sz w:val="28"/>
                <w:szCs w:val="28"/>
                <w:lang w:val="uk-UA"/>
              </w:rPr>
              <w:t xml:space="preserve"> </w:t>
            </w:r>
            <w:r w:rsidR="00B37E92" w:rsidRPr="00B37E92">
              <w:rPr>
                <w:rFonts w:ascii="Times New Roman" w:hAnsi="Times New Roman"/>
                <w:sz w:val="28"/>
                <w:szCs w:val="28"/>
                <w:shd w:val="clear" w:color="auto" w:fill="FFFFFF"/>
                <w:lang w:val="uk-UA"/>
              </w:rPr>
              <w:t>Microsoft Office</w:t>
            </w:r>
            <w:r w:rsidR="00B37E92">
              <w:rPr>
                <w:rFonts w:ascii="Times New Roman" w:hAnsi="Times New Roman"/>
                <w:sz w:val="28"/>
                <w:szCs w:val="28"/>
                <w:shd w:val="clear" w:color="auto" w:fill="FFFFFF"/>
                <w:lang w:val="uk-UA"/>
              </w:rPr>
              <w:t xml:space="preserve"> (</w:t>
            </w:r>
            <w:r w:rsidR="00B37E92">
              <w:rPr>
                <w:rFonts w:ascii="Times New Roman" w:hAnsi="Times New Roman"/>
                <w:sz w:val="28"/>
                <w:szCs w:val="28"/>
                <w:shd w:val="clear" w:color="auto" w:fill="FFFFFF"/>
                <w:lang w:val="en-US"/>
              </w:rPr>
              <w:t>Word</w:t>
            </w:r>
            <w:r w:rsidR="00B37E92">
              <w:rPr>
                <w:rFonts w:ascii="Times New Roman" w:hAnsi="Times New Roman"/>
                <w:sz w:val="28"/>
                <w:szCs w:val="28"/>
                <w:shd w:val="clear" w:color="auto" w:fill="FFFFFF"/>
                <w:lang w:val="uk-UA"/>
              </w:rPr>
              <w:t>,</w:t>
            </w:r>
            <w:r w:rsidR="00B37E92" w:rsidRPr="00B37E92">
              <w:rPr>
                <w:rFonts w:ascii="Times New Roman" w:hAnsi="Times New Roman"/>
                <w:sz w:val="28"/>
                <w:szCs w:val="28"/>
                <w:shd w:val="clear" w:color="auto" w:fill="FFFFFF"/>
                <w:lang w:val="uk-UA"/>
              </w:rPr>
              <w:t xml:space="preserve"> Excel, </w:t>
            </w:r>
            <w:proofErr w:type="spellStart"/>
            <w:r w:rsidR="00B37E92" w:rsidRPr="00B37E92">
              <w:rPr>
                <w:rFonts w:ascii="Times New Roman" w:hAnsi="Times New Roman"/>
                <w:sz w:val="28"/>
                <w:szCs w:val="28"/>
                <w:shd w:val="clear" w:color="auto" w:fill="FFFFFF"/>
                <w:lang w:val="uk-UA"/>
              </w:rPr>
              <w:t>Power</w:t>
            </w:r>
            <w:proofErr w:type="spellEnd"/>
            <w:r w:rsidR="00B37E92" w:rsidRPr="00B37E92">
              <w:rPr>
                <w:rFonts w:ascii="Times New Roman" w:hAnsi="Times New Roman"/>
                <w:sz w:val="28"/>
                <w:szCs w:val="28"/>
                <w:shd w:val="clear" w:color="auto" w:fill="FFFFFF"/>
                <w:lang w:val="uk-UA"/>
              </w:rPr>
              <w:t xml:space="preserve"> </w:t>
            </w:r>
            <w:proofErr w:type="spellStart"/>
            <w:r w:rsidR="00B37E92" w:rsidRPr="00B37E92">
              <w:rPr>
                <w:rFonts w:ascii="Times New Roman" w:hAnsi="Times New Roman"/>
                <w:sz w:val="28"/>
                <w:szCs w:val="28"/>
                <w:shd w:val="clear" w:color="auto" w:fill="FFFFFF"/>
                <w:lang w:val="uk-UA"/>
              </w:rPr>
              <w:t>Point</w:t>
            </w:r>
            <w:proofErr w:type="spellEnd"/>
            <w:r w:rsidR="00B37E92">
              <w:rPr>
                <w:rFonts w:ascii="Times New Roman" w:hAnsi="Times New Roman"/>
                <w:sz w:val="28"/>
                <w:szCs w:val="28"/>
                <w:shd w:val="clear" w:color="auto" w:fill="FFFFFF"/>
                <w:lang w:val="uk-UA"/>
              </w:rPr>
              <w:t>),</w:t>
            </w:r>
            <w:r w:rsidR="00B37E92" w:rsidRPr="00B37E92">
              <w:rPr>
                <w:rFonts w:ascii="Times New Roman" w:hAnsi="Times New Roman"/>
                <w:sz w:val="28"/>
                <w:szCs w:val="28"/>
                <w:shd w:val="clear" w:color="auto" w:fill="FFFFFF"/>
                <w:lang w:val="uk-UA"/>
              </w:rPr>
              <w:t xml:space="preserve"> навички роботи з інформаційно-пошуковими системами в мережі Інтернет</w:t>
            </w:r>
            <w:r w:rsidR="00B37E92" w:rsidRPr="00B37E92">
              <w:rPr>
                <w:rFonts w:ascii="Times New Roman" w:hAnsi="Times New Roman"/>
                <w:sz w:val="28"/>
                <w:szCs w:val="28"/>
                <w:lang w:val="uk-UA"/>
              </w:rPr>
              <w:t xml:space="preserve">; </w:t>
            </w:r>
          </w:p>
        </w:tc>
      </w:tr>
      <w:tr w:rsidR="00957CCE" w:rsidRPr="00B37E92"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5F0542" w:rsidRPr="00D16BA4" w:rsidRDefault="00B37E92"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ділові якості</w:t>
            </w:r>
          </w:p>
        </w:tc>
        <w:tc>
          <w:tcPr>
            <w:tcW w:w="7138" w:type="dxa"/>
          </w:tcPr>
          <w:p w:rsidR="005F0542" w:rsidRDefault="00802C7A" w:rsidP="00C07E2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вміння визначати пріоритети</w:t>
            </w:r>
          </w:p>
          <w:p w:rsidR="00802C7A" w:rsidRDefault="00802C7A" w:rsidP="00C07E2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 xml:space="preserve">вміння розподіляти роботу </w:t>
            </w:r>
          </w:p>
          <w:p w:rsidR="00802C7A" w:rsidRPr="00D16BA4" w:rsidRDefault="00802C7A" w:rsidP="00C242A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уміння працювати в команді</w:t>
            </w:r>
          </w:p>
        </w:tc>
      </w:tr>
      <w:tr w:rsidR="00957CCE" w:rsidRPr="00D16BA4" w:rsidTr="00802C7A">
        <w:trPr>
          <w:gridAfter w:val="1"/>
          <w:wAfter w:w="35" w:type="dxa"/>
          <w:trHeight w:val="687"/>
        </w:trPr>
        <w:tc>
          <w:tcPr>
            <w:tcW w:w="455" w:type="dxa"/>
          </w:tcPr>
          <w:p w:rsidR="007F0C77" w:rsidRPr="00D16BA4" w:rsidRDefault="00802C7A" w:rsidP="00C07E2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007F0C77" w:rsidRPr="00D16BA4">
              <w:rPr>
                <w:rFonts w:ascii="Times New Roman" w:hAnsi="Times New Roman"/>
                <w:sz w:val="28"/>
                <w:szCs w:val="28"/>
                <w:lang w:val="uk-UA"/>
              </w:rPr>
              <w:t>.</w:t>
            </w:r>
          </w:p>
        </w:tc>
        <w:tc>
          <w:tcPr>
            <w:tcW w:w="2665" w:type="dxa"/>
          </w:tcPr>
          <w:p w:rsidR="007F0C77" w:rsidRPr="00D16BA4" w:rsidRDefault="00802C7A" w:rsidP="00913F16">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особистісні якості</w:t>
            </w:r>
            <w:r w:rsidR="007F0C77" w:rsidRPr="00D16BA4">
              <w:rPr>
                <w:rFonts w:ascii="Times New Roman" w:hAnsi="Times New Roman"/>
                <w:sz w:val="28"/>
                <w:szCs w:val="28"/>
                <w:lang w:val="uk-UA"/>
              </w:rPr>
              <w:t xml:space="preserve"> </w:t>
            </w:r>
          </w:p>
        </w:tc>
        <w:tc>
          <w:tcPr>
            <w:tcW w:w="7138" w:type="dxa"/>
          </w:tcPr>
          <w:p w:rsidR="00AC233A" w:rsidRDefault="00802C7A" w:rsidP="0024687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913F16">
              <w:rPr>
                <w:rFonts w:ascii="Times New Roman" w:hAnsi="Times New Roman"/>
                <w:sz w:val="28"/>
                <w:szCs w:val="28"/>
                <w:lang w:val="uk-UA"/>
              </w:rPr>
              <w:t>комунікабельність</w:t>
            </w:r>
          </w:p>
          <w:p w:rsidR="00802C7A" w:rsidRDefault="00802C7A" w:rsidP="00246876">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відповідальність</w:t>
            </w:r>
          </w:p>
          <w:p w:rsidR="00AC233A" w:rsidRPr="00D16BA4" w:rsidRDefault="00802C7A" w:rsidP="00802C7A">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w:t>
            </w:r>
            <w:r>
              <w:rPr>
                <w:rFonts w:ascii="Times New Roman" w:hAnsi="Times New Roman"/>
                <w:sz w:val="28"/>
                <w:szCs w:val="28"/>
                <w:lang w:val="uk-UA"/>
              </w:rPr>
              <w:t>дисциплінованість</w:t>
            </w:r>
          </w:p>
        </w:tc>
      </w:tr>
      <w:tr w:rsidR="00D52773" w:rsidRPr="00D16BA4" w:rsidTr="0001758E">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Професійні знання</w:t>
            </w:r>
          </w:p>
        </w:tc>
      </w:tr>
      <w:tr w:rsidR="00957CCE" w:rsidRPr="00D16BA4" w:rsidTr="00802C7A">
        <w:trPr>
          <w:gridAfter w:val="1"/>
          <w:wAfter w:w="35" w:type="dxa"/>
          <w:trHeight w:val="1437"/>
        </w:trPr>
        <w:tc>
          <w:tcPr>
            <w:tcW w:w="455"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Знання законодавства</w:t>
            </w:r>
          </w:p>
        </w:tc>
        <w:tc>
          <w:tcPr>
            <w:tcW w:w="7138" w:type="dxa"/>
          </w:tcPr>
          <w:p w:rsidR="00802C7A"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w:t>
            </w:r>
          </w:p>
          <w:p w:rsidR="0076439C" w:rsidRPr="00D16BA4"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F0C77" w:rsidRPr="00D16BA4">
              <w:rPr>
                <w:rFonts w:ascii="Times New Roman" w:hAnsi="Times New Roman"/>
                <w:sz w:val="28"/>
                <w:szCs w:val="28"/>
                <w:lang w:val="uk-UA"/>
              </w:rPr>
              <w:t>Конституці</w:t>
            </w:r>
            <w:r>
              <w:rPr>
                <w:rFonts w:ascii="Times New Roman" w:hAnsi="Times New Roman"/>
                <w:sz w:val="28"/>
                <w:szCs w:val="28"/>
                <w:lang w:val="uk-UA"/>
              </w:rPr>
              <w:t>ї</w:t>
            </w:r>
            <w:r w:rsidR="007F0C77" w:rsidRPr="00D16BA4">
              <w:rPr>
                <w:rFonts w:ascii="Times New Roman" w:hAnsi="Times New Roman"/>
                <w:sz w:val="28"/>
                <w:szCs w:val="28"/>
                <w:lang w:val="uk-UA"/>
              </w:rPr>
              <w:t xml:space="preserve"> України; </w:t>
            </w:r>
          </w:p>
          <w:p w:rsidR="00802C7A"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F0C77" w:rsidRPr="00D16BA4">
              <w:rPr>
                <w:rFonts w:ascii="Times New Roman" w:hAnsi="Times New Roman"/>
                <w:sz w:val="28"/>
                <w:szCs w:val="28"/>
                <w:lang w:val="uk-UA"/>
              </w:rPr>
              <w:t>Закон</w:t>
            </w:r>
            <w:r>
              <w:rPr>
                <w:rFonts w:ascii="Times New Roman" w:hAnsi="Times New Roman"/>
                <w:sz w:val="28"/>
                <w:szCs w:val="28"/>
                <w:lang w:val="uk-UA"/>
              </w:rPr>
              <w:t>у</w:t>
            </w:r>
            <w:r w:rsidR="007F0C77" w:rsidRPr="00D16BA4">
              <w:rPr>
                <w:rFonts w:ascii="Times New Roman" w:hAnsi="Times New Roman"/>
                <w:sz w:val="28"/>
                <w:szCs w:val="28"/>
                <w:lang w:val="uk-UA"/>
              </w:rPr>
              <w:t xml:space="preserve"> України «Про державну службу»;</w:t>
            </w:r>
          </w:p>
          <w:p w:rsidR="007F0C77" w:rsidRPr="00D16BA4" w:rsidRDefault="00802C7A" w:rsidP="00802C7A">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7F0C77" w:rsidRPr="00D16BA4">
              <w:rPr>
                <w:rFonts w:ascii="Times New Roman" w:hAnsi="Times New Roman"/>
                <w:sz w:val="28"/>
                <w:szCs w:val="28"/>
                <w:lang w:val="uk-UA"/>
              </w:rPr>
              <w:t xml:space="preserve"> Закон</w:t>
            </w:r>
            <w:r>
              <w:rPr>
                <w:rFonts w:ascii="Times New Roman" w:hAnsi="Times New Roman"/>
                <w:sz w:val="28"/>
                <w:szCs w:val="28"/>
                <w:lang w:val="uk-UA"/>
              </w:rPr>
              <w:t>у</w:t>
            </w:r>
            <w:r w:rsidR="007F0C77" w:rsidRPr="00D16BA4">
              <w:rPr>
                <w:rFonts w:ascii="Times New Roman" w:hAnsi="Times New Roman"/>
                <w:sz w:val="28"/>
                <w:szCs w:val="28"/>
                <w:lang w:val="uk-UA"/>
              </w:rPr>
              <w:t xml:space="preserve"> Укра</w:t>
            </w:r>
            <w:r w:rsidR="0076439C" w:rsidRPr="00D16BA4">
              <w:rPr>
                <w:rFonts w:ascii="Times New Roman" w:hAnsi="Times New Roman"/>
                <w:sz w:val="28"/>
                <w:szCs w:val="28"/>
                <w:lang w:val="uk-UA"/>
              </w:rPr>
              <w:t>їни «Про запобігання корупції»</w:t>
            </w:r>
          </w:p>
        </w:tc>
      </w:tr>
      <w:tr w:rsidR="00957CCE" w:rsidRPr="00756007" w:rsidTr="00802C7A">
        <w:trPr>
          <w:gridAfter w:val="1"/>
          <w:wAfter w:w="35" w:type="dxa"/>
        </w:trPr>
        <w:tc>
          <w:tcPr>
            <w:tcW w:w="455"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 xml:space="preserve">Знання спеціального законодавства, що пов’язане із завданнями та змістом роботи державного службовця </w:t>
            </w:r>
            <w:r w:rsidRPr="00D16BA4">
              <w:rPr>
                <w:rFonts w:ascii="Times New Roman" w:hAnsi="Times New Roman"/>
                <w:sz w:val="28"/>
                <w:szCs w:val="28"/>
                <w:lang w:val="uk-UA"/>
              </w:rPr>
              <w:lastRenderedPageBreak/>
              <w:t>відповідно до посадової інструкції (положення про структурний підрозділ)</w:t>
            </w:r>
          </w:p>
        </w:tc>
        <w:tc>
          <w:tcPr>
            <w:tcW w:w="7138" w:type="dxa"/>
          </w:tcPr>
          <w:p w:rsidR="00802C7A" w:rsidRDefault="00802C7A" w:rsidP="00802C7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Знання :</w:t>
            </w:r>
          </w:p>
          <w:p w:rsidR="00802C7A" w:rsidRDefault="00802C7A" w:rsidP="00802C7A">
            <w:pPr>
              <w:pStyle w:val="rvps14"/>
              <w:spacing w:before="60" w:beforeAutospacing="0" w:after="60" w:afterAutospacing="0"/>
              <w:jc w:val="both"/>
              <w:rPr>
                <w:sz w:val="28"/>
                <w:szCs w:val="28"/>
                <w:lang w:val="uk-UA"/>
              </w:rPr>
            </w:pPr>
            <w:r>
              <w:rPr>
                <w:sz w:val="28"/>
                <w:szCs w:val="28"/>
                <w:lang w:val="uk-UA"/>
              </w:rPr>
              <w:t xml:space="preserve">- </w:t>
            </w:r>
            <w:r w:rsidR="00731754" w:rsidRPr="00C376BA">
              <w:rPr>
                <w:sz w:val="28"/>
                <w:szCs w:val="28"/>
                <w:lang w:val="uk-UA"/>
              </w:rPr>
              <w:t>Закон</w:t>
            </w:r>
            <w:r>
              <w:rPr>
                <w:sz w:val="28"/>
                <w:szCs w:val="28"/>
                <w:lang w:val="uk-UA"/>
              </w:rPr>
              <w:t>у</w:t>
            </w:r>
            <w:r w:rsidR="00731754" w:rsidRPr="00C376BA">
              <w:rPr>
                <w:sz w:val="28"/>
                <w:szCs w:val="28"/>
                <w:lang w:val="uk-UA"/>
              </w:rPr>
              <w:t xml:space="preserve"> України «Про судоустрій і статус суддів»</w:t>
            </w:r>
            <w:r>
              <w:rPr>
                <w:sz w:val="28"/>
                <w:szCs w:val="28"/>
                <w:lang w:val="uk-UA"/>
              </w:rPr>
              <w:t>;</w:t>
            </w:r>
            <w:r w:rsidR="00731754" w:rsidRPr="00C376BA">
              <w:rPr>
                <w:sz w:val="28"/>
                <w:szCs w:val="28"/>
                <w:lang w:val="uk-UA"/>
              </w:rPr>
              <w:t xml:space="preserve"> </w:t>
            </w:r>
          </w:p>
          <w:p w:rsidR="00802C7A" w:rsidRDefault="00802C7A" w:rsidP="00802C7A">
            <w:pPr>
              <w:pStyle w:val="rvps14"/>
              <w:spacing w:before="60" w:beforeAutospacing="0" w:after="60" w:afterAutospacing="0"/>
              <w:jc w:val="both"/>
              <w:rPr>
                <w:spacing w:val="1"/>
                <w:sz w:val="28"/>
                <w:szCs w:val="28"/>
                <w:lang w:val="uk-UA"/>
              </w:rPr>
            </w:pPr>
            <w:r>
              <w:rPr>
                <w:sz w:val="28"/>
                <w:szCs w:val="28"/>
                <w:lang w:val="uk-UA"/>
              </w:rPr>
              <w:t>-</w:t>
            </w:r>
            <w:r w:rsidR="00731754" w:rsidRPr="00C376BA">
              <w:rPr>
                <w:sz w:val="28"/>
                <w:szCs w:val="28"/>
                <w:lang w:val="uk-UA"/>
              </w:rPr>
              <w:t xml:space="preserve"> </w:t>
            </w:r>
            <w:r>
              <w:rPr>
                <w:sz w:val="28"/>
                <w:szCs w:val="28"/>
                <w:lang w:val="uk-UA"/>
              </w:rPr>
              <w:t xml:space="preserve">Закону України </w:t>
            </w:r>
            <w:r w:rsidR="00C376BA" w:rsidRPr="00C376BA">
              <w:rPr>
                <w:spacing w:val="1"/>
                <w:sz w:val="28"/>
                <w:szCs w:val="28"/>
                <w:lang w:val="uk-UA"/>
              </w:rPr>
              <w:t>«Про звернення громадян»</w:t>
            </w:r>
            <w:r>
              <w:rPr>
                <w:spacing w:val="1"/>
                <w:sz w:val="28"/>
                <w:szCs w:val="28"/>
                <w:lang w:val="uk-UA"/>
              </w:rPr>
              <w:t>;</w:t>
            </w:r>
          </w:p>
          <w:p w:rsidR="007F0C77" w:rsidRDefault="00802C7A" w:rsidP="00802C7A">
            <w:pPr>
              <w:pStyle w:val="rvps14"/>
              <w:spacing w:before="60" w:beforeAutospacing="0" w:after="60" w:afterAutospacing="0"/>
              <w:jc w:val="both"/>
              <w:rPr>
                <w:sz w:val="28"/>
                <w:szCs w:val="28"/>
                <w:lang w:val="uk-UA"/>
              </w:rPr>
            </w:pPr>
            <w:r>
              <w:rPr>
                <w:spacing w:val="1"/>
                <w:sz w:val="28"/>
                <w:szCs w:val="28"/>
                <w:lang w:val="uk-UA"/>
              </w:rPr>
              <w:t>- Закону України</w:t>
            </w:r>
            <w:r w:rsidR="00C376BA" w:rsidRPr="00C376BA">
              <w:rPr>
                <w:spacing w:val="1"/>
                <w:sz w:val="28"/>
                <w:szCs w:val="28"/>
                <w:lang w:val="uk-UA"/>
              </w:rPr>
              <w:t xml:space="preserve"> </w:t>
            </w:r>
            <w:r w:rsidR="00C376BA" w:rsidRPr="00C376BA">
              <w:rPr>
                <w:sz w:val="28"/>
                <w:szCs w:val="28"/>
              </w:rPr>
              <w:t xml:space="preserve">«Про </w:t>
            </w:r>
            <w:proofErr w:type="spellStart"/>
            <w:r w:rsidR="00C376BA" w:rsidRPr="00C376BA">
              <w:rPr>
                <w:sz w:val="28"/>
                <w:szCs w:val="28"/>
              </w:rPr>
              <w:t>захист</w:t>
            </w:r>
            <w:proofErr w:type="spellEnd"/>
            <w:r w:rsidR="00C376BA" w:rsidRPr="00C376BA">
              <w:rPr>
                <w:sz w:val="28"/>
                <w:szCs w:val="28"/>
              </w:rPr>
              <w:t xml:space="preserve"> </w:t>
            </w:r>
            <w:proofErr w:type="spellStart"/>
            <w:r w:rsidR="00C376BA" w:rsidRPr="00C376BA">
              <w:rPr>
                <w:sz w:val="28"/>
                <w:szCs w:val="28"/>
              </w:rPr>
              <w:t>персональних</w:t>
            </w:r>
            <w:proofErr w:type="spellEnd"/>
            <w:r w:rsidR="00C376BA" w:rsidRPr="00C376BA">
              <w:rPr>
                <w:sz w:val="28"/>
                <w:szCs w:val="28"/>
              </w:rPr>
              <w:t xml:space="preserve"> </w:t>
            </w:r>
            <w:proofErr w:type="spellStart"/>
            <w:r w:rsidR="00C376BA" w:rsidRPr="00C376BA">
              <w:rPr>
                <w:sz w:val="28"/>
                <w:szCs w:val="28"/>
              </w:rPr>
              <w:t>даних</w:t>
            </w:r>
            <w:proofErr w:type="spellEnd"/>
            <w:r w:rsidR="00C376BA" w:rsidRPr="00C376BA">
              <w:rPr>
                <w:sz w:val="28"/>
                <w:szCs w:val="28"/>
              </w:rPr>
              <w:t>»</w:t>
            </w:r>
            <w:r>
              <w:rPr>
                <w:sz w:val="28"/>
                <w:szCs w:val="28"/>
                <w:lang w:val="uk-UA"/>
              </w:rPr>
              <w:t>;</w:t>
            </w:r>
          </w:p>
          <w:p w:rsidR="00802C7A" w:rsidRPr="00802C7A" w:rsidRDefault="00802C7A" w:rsidP="00802C7A">
            <w:pPr>
              <w:pStyle w:val="rvps14"/>
              <w:spacing w:before="60" w:beforeAutospacing="0" w:after="60" w:afterAutospacing="0"/>
              <w:jc w:val="both"/>
              <w:rPr>
                <w:sz w:val="28"/>
                <w:szCs w:val="28"/>
                <w:lang w:val="uk-UA"/>
              </w:rPr>
            </w:pPr>
            <w:r>
              <w:rPr>
                <w:sz w:val="28"/>
                <w:szCs w:val="28"/>
                <w:lang w:val="uk-UA"/>
              </w:rPr>
              <w:t xml:space="preserve">- </w:t>
            </w:r>
            <w:r>
              <w:rPr>
                <w:rStyle w:val="rvts23"/>
                <w:bCs/>
                <w:color w:val="000000"/>
                <w:sz w:val="28"/>
                <w:szCs w:val="28"/>
                <w:shd w:val="clear" w:color="auto" w:fill="FFFFFF"/>
                <w:lang w:val="uk-UA"/>
              </w:rPr>
              <w:t>Інструкції</w:t>
            </w:r>
            <w:r w:rsidRPr="00802C7A">
              <w:rPr>
                <w:rStyle w:val="rvts23"/>
                <w:bCs/>
                <w:color w:val="000000"/>
                <w:sz w:val="28"/>
                <w:szCs w:val="28"/>
                <w:shd w:val="clear" w:color="auto" w:fill="FFFFFF"/>
                <w:lang w:val="uk-UA"/>
              </w:rPr>
              <w:t xml:space="preserve"> з діловодства у місцевих загальних судах, апеляційних судах областей, апеляційних судах міст Києва та Севастополя, апеляційному суді Автономної </w:t>
            </w:r>
            <w:r w:rsidRPr="00802C7A">
              <w:rPr>
                <w:rStyle w:val="rvts23"/>
                <w:bCs/>
                <w:color w:val="000000"/>
                <w:sz w:val="28"/>
                <w:szCs w:val="28"/>
                <w:shd w:val="clear" w:color="auto" w:fill="FFFFFF"/>
                <w:lang w:val="uk-UA"/>
              </w:rPr>
              <w:lastRenderedPageBreak/>
              <w:t>Республіки Крим та вищому спеціалізованому суді України з розгляду цивільних і кримінальних справ</w:t>
            </w:r>
            <w:r>
              <w:rPr>
                <w:rStyle w:val="rvts23"/>
                <w:bCs/>
                <w:color w:val="000000"/>
                <w:sz w:val="28"/>
                <w:szCs w:val="28"/>
                <w:shd w:val="clear" w:color="auto" w:fill="FFFFFF"/>
                <w:lang w:val="uk-UA"/>
              </w:rPr>
              <w:t>, затвердженої наказом Державної судової адміністрації України № 173 від 17.12.2013 року.</w:t>
            </w:r>
          </w:p>
        </w:tc>
      </w:tr>
    </w:tbl>
    <w:p w:rsidR="005F0542" w:rsidRPr="00D16BA4" w:rsidRDefault="005F0542" w:rsidP="0076539B">
      <w:pPr>
        <w:spacing w:after="0" w:line="240" w:lineRule="auto"/>
        <w:rPr>
          <w:rFonts w:ascii="Times New Roman" w:hAnsi="Times New Roman"/>
          <w:b/>
          <w:sz w:val="28"/>
          <w:szCs w:val="28"/>
          <w:lang w:val="uk-UA"/>
        </w:rPr>
      </w:pPr>
    </w:p>
    <w:sectPr w:rsidR="005F0542" w:rsidRPr="00D16BA4" w:rsidSect="00A84D53">
      <w:headerReference w:type="default" r:id="rId9"/>
      <w:pgSz w:w="12240" w:h="15840"/>
      <w:pgMar w:top="0" w:right="850" w:bottom="0" w:left="1701"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FF" w:rsidRDefault="00F956FF" w:rsidP="00A51EA0">
      <w:pPr>
        <w:spacing w:after="0" w:line="240" w:lineRule="auto"/>
      </w:pPr>
      <w:r>
        <w:separator/>
      </w:r>
    </w:p>
  </w:endnote>
  <w:endnote w:type="continuationSeparator" w:id="0">
    <w:p w:rsidR="00F956FF" w:rsidRDefault="00F956FF" w:rsidP="00A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FF" w:rsidRDefault="00F956FF" w:rsidP="00A51EA0">
      <w:pPr>
        <w:spacing w:after="0" w:line="240" w:lineRule="auto"/>
      </w:pPr>
      <w:r>
        <w:separator/>
      </w:r>
    </w:p>
  </w:footnote>
  <w:footnote w:type="continuationSeparator" w:id="0">
    <w:p w:rsidR="00F956FF" w:rsidRDefault="00F956FF" w:rsidP="00A5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42" w:rsidRDefault="00336830">
    <w:pPr>
      <w:pStyle w:val="a5"/>
      <w:jc w:val="center"/>
    </w:pPr>
    <w:r>
      <w:fldChar w:fldCharType="begin"/>
    </w:r>
    <w:r>
      <w:instrText>PAGE   \* MERGEFORMAT</w:instrText>
    </w:r>
    <w:r>
      <w:fldChar w:fldCharType="separate"/>
    </w:r>
    <w:r w:rsidR="006816B5">
      <w:rPr>
        <w:noProof/>
      </w:rPr>
      <w:t>5</w:t>
    </w:r>
    <w:r>
      <w:rPr>
        <w:noProof/>
      </w:rPr>
      <w:fldChar w:fldCharType="end"/>
    </w:r>
  </w:p>
  <w:p w:rsidR="005F0542" w:rsidRDefault="005F054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C3707"/>
    <w:multiLevelType w:val="hybridMultilevel"/>
    <w:tmpl w:val="87228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3A"/>
    <w:rsid w:val="000019F6"/>
    <w:rsid w:val="000061C6"/>
    <w:rsid w:val="00012C51"/>
    <w:rsid w:val="000139CA"/>
    <w:rsid w:val="00054968"/>
    <w:rsid w:val="00060726"/>
    <w:rsid w:val="00075A04"/>
    <w:rsid w:val="00090F77"/>
    <w:rsid w:val="00094561"/>
    <w:rsid w:val="000B20D2"/>
    <w:rsid w:val="000D327E"/>
    <w:rsid w:val="000E23B8"/>
    <w:rsid w:val="000F546C"/>
    <w:rsid w:val="00102D57"/>
    <w:rsid w:val="00104D82"/>
    <w:rsid w:val="00111F71"/>
    <w:rsid w:val="0011731C"/>
    <w:rsid w:val="00124625"/>
    <w:rsid w:val="00142CFD"/>
    <w:rsid w:val="00146D4A"/>
    <w:rsid w:val="001478B1"/>
    <w:rsid w:val="00161326"/>
    <w:rsid w:val="001640F0"/>
    <w:rsid w:val="0017778F"/>
    <w:rsid w:val="001823A9"/>
    <w:rsid w:val="0018274E"/>
    <w:rsid w:val="0018687C"/>
    <w:rsid w:val="00191036"/>
    <w:rsid w:val="00194E8C"/>
    <w:rsid w:val="001C0BE8"/>
    <w:rsid w:val="001C4E50"/>
    <w:rsid w:val="001D0102"/>
    <w:rsid w:val="001D2FA0"/>
    <w:rsid w:val="001D3E4B"/>
    <w:rsid w:val="00215B7E"/>
    <w:rsid w:val="00217635"/>
    <w:rsid w:val="00233430"/>
    <w:rsid w:val="00233ED8"/>
    <w:rsid w:val="00246876"/>
    <w:rsid w:val="00251663"/>
    <w:rsid w:val="00257C45"/>
    <w:rsid w:val="00260DF3"/>
    <w:rsid w:val="00270C40"/>
    <w:rsid w:val="00274A97"/>
    <w:rsid w:val="00283F4A"/>
    <w:rsid w:val="002876EC"/>
    <w:rsid w:val="002B0C60"/>
    <w:rsid w:val="002B0DD2"/>
    <w:rsid w:val="002B5A9D"/>
    <w:rsid w:val="002C5118"/>
    <w:rsid w:val="002E0B2F"/>
    <w:rsid w:val="002E548B"/>
    <w:rsid w:val="003123D7"/>
    <w:rsid w:val="003124A2"/>
    <w:rsid w:val="00312BC4"/>
    <w:rsid w:val="00313768"/>
    <w:rsid w:val="00315845"/>
    <w:rsid w:val="003246B7"/>
    <w:rsid w:val="00336830"/>
    <w:rsid w:val="00352650"/>
    <w:rsid w:val="00354806"/>
    <w:rsid w:val="00361856"/>
    <w:rsid w:val="00364C95"/>
    <w:rsid w:val="00370EC5"/>
    <w:rsid w:val="003776CB"/>
    <w:rsid w:val="00382A80"/>
    <w:rsid w:val="003A5A77"/>
    <w:rsid w:val="003B25E0"/>
    <w:rsid w:val="003C13EA"/>
    <w:rsid w:val="003C1D24"/>
    <w:rsid w:val="003D03B9"/>
    <w:rsid w:val="003D11B0"/>
    <w:rsid w:val="003D413B"/>
    <w:rsid w:val="003D419C"/>
    <w:rsid w:val="003E3C00"/>
    <w:rsid w:val="003F3584"/>
    <w:rsid w:val="003F4567"/>
    <w:rsid w:val="00420F8D"/>
    <w:rsid w:val="00426725"/>
    <w:rsid w:val="00437B5F"/>
    <w:rsid w:val="00440B34"/>
    <w:rsid w:val="00440F43"/>
    <w:rsid w:val="0044746E"/>
    <w:rsid w:val="004752B0"/>
    <w:rsid w:val="0048054E"/>
    <w:rsid w:val="004837C8"/>
    <w:rsid w:val="004909F6"/>
    <w:rsid w:val="004951DF"/>
    <w:rsid w:val="004A1597"/>
    <w:rsid w:val="004A3EB0"/>
    <w:rsid w:val="004A73E5"/>
    <w:rsid w:val="004A7674"/>
    <w:rsid w:val="004C750D"/>
    <w:rsid w:val="004D0B05"/>
    <w:rsid w:val="004D1701"/>
    <w:rsid w:val="004D5001"/>
    <w:rsid w:val="004D5943"/>
    <w:rsid w:val="004D6B7F"/>
    <w:rsid w:val="004D792F"/>
    <w:rsid w:val="004E78A2"/>
    <w:rsid w:val="004E7E99"/>
    <w:rsid w:val="00510F6C"/>
    <w:rsid w:val="005128DA"/>
    <w:rsid w:val="00514939"/>
    <w:rsid w:val="00544CE2"/>
    <w:rsid w:val="0054795C"/>
    <w:rsid w:val="00554480"/>
    <w:rsid w:val="005641A2"/>
    <w:rsid w:val="00593E21"/>
    <w:rsid w:val="0059706B"/>
    <w:rsid w:val="005A5258"/>
    <w:rsid w:val="005B48C4"/>
    <w:rsid w:val="005C6AC9"/>
    <w:rsid w:val="005C77C4"/>
    <w:rsid w:val="005D263C"/>
    <w:rsid w:val="005D2E1A"/>
    <w:rsid w:val="005D41C0"/>
    <w:rsid w:val="005D704C"/>
    <w:rsid w:val="005F0542"/>
    <w:rsid w:val="005F19F0"/>
    <w:rsid w:val="005F2831"/>
    <w:rsid w:val="0060529B"/>
    <w:rsid w:val="006256DF"/>
    <w:rsid w:val="0062581A"/>
    <w:rsid w:val="00632C5D"/>
    <w:rsid w:val="0063446C"/>
    <w:rsid w:val="00651807"/>
    <w:rsid w:val="006632B0"/>
    <w:rsid w:val="006816B5"/>
    <w:rsid w:val="00683E07"/>
    <w:rsid w:val="006A2437"/>
    <w:rsid w:val="006B5C25"/>
    <w:rsid w:val="006B5F8D"/>
    <w:rsid w:val="006B769D"/>
    <w:rsid w:val="006C6607"/>
    <w:rsid w:val="006C69FD"/>
    <w:rsid w:val="006D5456"/>
    <w:rsid w:val="006E3413"/>
    <w:rsid w:val="006F1238"/>
    <w:rsid w:val="007122DE"/>
    <w:rsid w:val="007144B1"/>
    <w:rsid w:val="00723473"/>
    <w:rsid w:val="00731754"/>
    <w:rsid w:val="007318A4"/>
    <w:rsid w:val="0073213B"/>
    <w:rsid w:val="00741D94"/>
    <w:rsid w:val="00742EB2"/>
    <w:rsid w:val="00756007"/>
    <w:rsid w:val="0076439C"/>
    <w:rsid w:val="0076539B"/>
    <w:rsid w:val="00780D60"/>
    <w:rsid w:val="00796B0E"/>
    <w:rsid w:val="007A3963"/>
    <w:rsid w:val="007A4F8F"/>
    <w:rsid w:val="007B1E6B"/>
    <w:rsid w:val="007B7057"/>
    <w:rsid w:val="007C3883"/>
    <w:rsid w:val="007D139A"/>
    <w:rsid w:val="007D6D6C"/>
    <w:rsid w:val="007D7823"/>
    <w:rsid w:val="007E72D9"/>
    <w:rsid w:val="007F0C77"/>
    <w:rsid w:val="00802BDA"/>
    <w:rsid w:val="00802C7A"/>
    <w:rsid w:val="00814C04"/>
    <w:rsid w:val="00836C98"/>
    <w:rsid w:val="00837296"/>
    <w:rsid w:val="00854401"/>
    <w:rsid w:val="00856011"/>
    <w:rsid w:val="00861F1D"/>
    <w:rsid w:val="00873509"/>
    <w:rsid w:val="0088305D"/>
    <w:rsid w:val="008830DE"/>
    <w:rsid w:val="00883583"/>
    <w:rsid w:val="00884261"/>
    <w:rsid w:val="00886A3A"/>
    <w:rsid w:val="0089503C"/>
    <w:rsid w:val="008B07CD"/>
    <w:rsid w:val="008C68CC"/>
    <w:rsid w:val="008D47C8"/>
    <w:rsid w:val="008F6C0B"/>
    <w:rsid w:val="00905195"/>
    <w:rsid w:val="00906CA4"/>
    <w:rsid w:val="009072F8"/>
    <w:rsid w:val="00913F16"/>
    <w:rsid w:val="00914DE6"/>
    <w:rsid w:val="00933FAF"/>
    <w:rsid w:val="00941CF5"/>
    <w:rsid w:val="0094700F"/>
    <w:rsid w:val="00947C6B"/>
    <w:rsid w:val="00952887"/>
    <w:rsid w:val="00957903"/>
    <w:rsid w:val="00957CCE"/>
    <w:rsid w:val="0096760C"/>
    <w:rsid w:val="0097356D"/>
    <w:rsid w:val="00986D8F"/>
    <w:rsid w:val="0099157F"/>
    <w:rsid w:val="009A6AE2"/>
    <w:rsid w:val="009B4A11"/>
    <w:rsid w:val="009B4DD8"/>
    <w:rsid w:val="009C51AF"/>
    <w:rsid w:val="009D5C94"/>
    <w:rsid w:val="009D73A0"/>
    <w:rsid w:val="009E7D0B"/>
    <w:rsid w:val="009F0189"/>
    <w:rsid w:val="00A0037D"/>
    <w:rsid w:val="00A1430C"/>
    <w:rsid w:val="00A30031"/>
    <w:rsid w:val="00A44966"/>
    <w:rsid w:val="00A455AF"/>
    <w:rsid w:val="00A51EA0"/>
    <w:rsid w:val="00A560EF"/>
    <w:rsid w:val="00A613B9"/>
    <w:rsid w:val="00A721FD"/>
    <w:rsid w:val="00A77223"/>
    <w:rsid w:val="00A77BAB"/>
    <w:rsid w:val="00A80116"/>
    <w:rsid w:val="00A825F5"/>
    <w:rsid w:val="00A83686"/>
    <w:rsid w:val="00A84D53"/>
    <w:rsid w:val="00A9479A"/>
    <w:rsid w:val="00AA1E38"/>
    <w:rsid w:val="00AB075E"/>
    <w:rsid w:val="00AB5766"/>
    <w:rsid w:val="00AC233A"/>
    <w:rsid w:val="00AC38DD"/>
    <w:rsid w:val="00AE06EF"/>
    <w:rsid w:val="00AF4798"/>
    <w:rsid w:val="00B10C2A"/>
    <w:rsid w:val="00B25AEB"/>
    <w:rsid w:val="00B351BC"/>
    <w:rsid w:val="00B35EFA"/>
    <w:rsid w:val="00B37E92"/>
    <w:rsid w:val="00B50578"/>
    <w:rsid w:val="00B63036"/>
    <w:rsid w:val="00B637AD"/>
    <w:rsid w:val="00B65778"/>
    <w:rsid w:val="00B66D31"/>
    <w:rsid w:val="00B6736E"/>
    <w:rsid w:val="00B7208F"/>
    <w:rsid w:val="00B8128E"/>
    <w:rsid w:val="00B85393"/>
    <w:rsid w:val="00B87C9B"/>
    <w:rsid w:val="00BA4B44"/>
    <w:rsid w:val="00BA4FC6"/>
    <w:rsid w:val="00BA790C"/>
    <w:rsid w:val="00BB2E33"/>
    <w:rsid w:val="00BB4EC9"/>
    <w:rsid w:val="00BC5976"/>
    <w:rsid w:val="00BE1576"/>
    <w:rsid w:val="00BF0E6F"/>
    <w:rsid w:val="00BF616D"/>
    <w:rsid w:val="00C07E2A"/>
    <w:rsid w:val="00C145EF"/>
    <w:rsid w:val="00C242AF"/>
    <w:rsid w:val="00C25620"/>
    <w:rsid w:val="00C26B60"/>
    <w:rsid w:val="00C3332D"/>
    <w:rsid w:val="00C33C57"/>
    <w:rsid w:val="00C376BA"/>
    <w:rsid w:val="00C8565F"/>
    <w:rsid w:val="00C86446"/>
    <w:rsid w:val="00CC11CC"/>
    <w:rsid w:val="00CC563F"/>
    <w:rsid w:val="00CC6978"/>
    <w:rsid w:val="00CD5378"/>
    <w:rsid w:val="00CF1F11"/>
    <w:rsid w:val="00D12D25"/>
    <w:rsid w:val="00D16BA4"/>
    <w:rsid w:val="00D171DC"/>
    <w:rsid w:val="00D30774"/>
    <w:rsid w:val="00D3077D"/>
    <w:rsid w:val="00D32ECF"/>
    <w:rsid w:val="00D52773"/>
    <w:rsid w:val="00D540CC"/>
    <w:rsid w:val="00D62D2A"/>
    <w:rsid w:val="00D75FD6"/>
    <w:rsid w:val="00D9111B"/>
    <w:rsid w:val="00DA11B2"/>
    <w:rsid w:val="00DB49C2"/>
    <w:rsid w:val="00DB67C7"/>
    <w:rsid w:val="00DC1D47"/>
    <w:rsid w:val="00DC22AD"/>
    <w:rsid w:val="00DC3345"/>
    <w:rsid w:val="00DE0604"/>
    <w:rsid w:val="00DE5F83"/>
    <w:rsid w:val="00DE6438"/>
    <w:rsid w:val="00DE7D91"/>
    <w:rsid w:val="00DF216A"/>
    <w:rsid w:val="00DF63F1"/>
    <w:rsid w:val="00DF6DBA"/>
    <w:rsid w:val="00E02386"/>
    <w:rsid w:val="00E07106"/>
    <w:rsid w:val="00E30273"/>
    <w:rsid w:val="00E56513"/>
    <w:rsid w:val="00E568E5"/>
    <w:rsid w:val="00E6013E"/>
    <w:rsid w:val="00E62E28"/>
    <w:rsid w:val="00E729B7"/>
    <w:rsid w:val="00E77629"/>
    <w:rsid w:val="00E82B23"/>
    <w:rsid w:val="00E84D7B"/>
    <w:rsid w:val="00EA0AA1"/>
    <w:rsid w:val="00EA1F22"/>
    <w:rsid w:val="00EA356A"/>
    <w:rsid w:val="00EA518A"/>
    <w:rsid w:val="00EB62D2"/>
    <w:rsid w:val="00EB649B"/>
    <w:rsid w:val="00EE0480"/>
    <w:rsid w:val="00EF2C06"/>
    <w:rsid w:val="00F14048"/>
    <w:rsid w:val="00F2702B"/>
    <w:rsid w:val="00F42DB0"/>
    <w:rsid w:val="00F4665B"/>
    <w:rsid w:val="00F47FCE"/>
    <w:rsid w:val="00F5058C"/>
    <w:rsid w:val="00F56616"/>
    <w:rsid w:val="00F6007C"/>
    <w:rsid w:val="00F71DF3"/>
    <w:rsid w:val="00F72DEC"/>
    <w:rsid w:val="00F732C3"/>
    <w:rsid w:val="00F7541A"/>
    <w:rsid w:val="00F81B23"/>
    <w:rsid w:val="00F9211C"/>
    <w:rsid w:val="00F956FF"/>
    <w:rsid w:val="00F95775"/>
    <w:rsid w:val="00F9794D"/>
    <w:rsid w:val="00FA5692"/>
    <w:rsid w:val="00FB07D0"/>
    <w:rsid w:val="00FB1EA8"/>
    <w:rsid w:val="00FB5DA9"/>
    <w:rsid w:val="00FD2C40"/>
    <w:rsid w:val="00FD399E"/>
    <w:rsid w:val="00FD4AEE"/>
    <w:rsid w:val="00FF2F21"/>
    <w:rsid w:val="00FF3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02CD81-13F8-44B9-9A49-E9E2304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95"/>
    <w:pPr>
      <w:spacing w:after="160" w:line="259"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161326"/>
    <w:pPr>
      <w:spacing w:after="0" w:line="240" w:lineRule="auto"/>
    </w:pPr>
    <w:rPr>
      <w:rFonts w:ascii="Verdana" w:hAnsi="Verdana" w:cs="Verdana"/>
      <w:sz w:val="20"/>
      <w:szCs w:val="20"/>
      <w:lang w:val="en-US" w:eastAsia="en-US"/>
    </w:rPr>
  </w:style>
  <w:style w:type="paragraph" w:styleId="a5">
    <w:name w:val="header"/>
    <w:basedOn w:val="a"/>
    <w:link w:val="a6"/>
    <w:uiPriority w:val="99"/>
    <w:rsid w:val="00A51EA0"/>
    <w:pPr>
      <w:tabs>
        <w:tab w:val="center" w:pos="4677"/>
        <w:tab w:val="right" w:pos="9355"/>
      </w:tabs>
      <w:spacing w:after="0" w:line="240" w:lineRule="auto"/>
    </w:pPr>
  </w:style>
  <w:style w:type="character" w:customStyle="1" w:styleId="a6">
    <w:name w:val="Верхний колонтитул Знак"/>
    <w:link w:val="a5"/>
    <w:uiPriority w:val="99"/>
    <w:locked/>
    <w:rsid w:val="00A51EA0"/>
    <w:rPr>
      <w:rFonts w:cs="Times New Roman"/>
    </w:rPr>
  </w:style>
  <w:style w:type="paragraph" w:styleId="a7">
    <w:name w:val="footer"/>
    <w:basedOn w:val="a"/>
    <w:link w:val="a8"/>
    <w:uiPriority w:val="99"/>
    <w:rsid w:val="00A51EA0"/>
    <w:pPr>
      <w:tabs>
        <w:tab w:val="center" w:pos="4677"/>
        <w:tab w:val="right" w:pos="9355"/>
      </w:tabs>
      <w:spacing w:after="0" w:line="240" w:lineRule="auto"/>
    </w:pPr>
  </w:style>
  <w:style w:type="character" w:customStyle="1" w:styleId="a8">
    <w:name w:val="Нижний колонтитул Знак"/>
    <w:link w:val="a7"/>
    <w:uiPriority w:val="99"/>
    <w:locked/>
    <w:rsid w:val="00A51EA0"/>
    <w:rPr>
      <w:rFonts w:cs="Times New Roman"/>
    </w:rPr>
  </w:style>
  <w:style w:type="paragraph" w:styleId="a9">
    <w:name w:val="No Spacing"/>
    <w:uiPriority w:val="99"/>
    <w:qFormat/>
    <w:rsid w:val="00E77629"/>
    <w:rPr>
      <w:sz w:val="22"/>
      <w:szCs w:val="22"/>
      <w:lang w:val="ru-RU" w:eastAsia="en-US"/>
    </w:rPr>
  </w:style>
  <w:style w:type="paragraph" w:styleId="aa">
    <w:name w:val="List Paragraph"/>
    <w:basedOn w:val="a"/>
    <w:uiPriority w:val="99"/>
    <w:qFormat/>
    <w:rsid w:val="00E77629"/>
    <w:pPr>
      <w:ind w:left="720"/>
      <w:contextualSpacing/>
    </w:pPr>
  </w:style>
  <w:style w:type="paragraph" w:styleId="ab">
    <w:name w:val="Normal (Web)"/>
    <w:basedOn w:val="a"/>
    <w:uiPriority w:val="99"/>
    <w:rsid w:val="00B63036"/>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_"/>
    <w:link w:val="1"/>
    <w:uiPriority w:val="99"/>
    <w:locked/>
    <w:rsid w:val="00B63036"/>
    <w:rPr>
      <w:sz w:val="28"/>
      <w:shd w:val="clear" w:color="auto" w:fill="FFFFFF"/>
    </w:rPr>
  </w:style>
  <w:style w:type="paragraph" w:customStyle="1" w:styleId="1">
    <w:name w:val="Основной текст1"/>
    <w:basedOn w:val="a"/>
    <w:link w:val="ac"/>
    <w:uiPriority w:val="99"/>
    <w:rsid w:val="00B63036"/>
    <w:pPr>
      <w:shd w:val="clear" w:color="auto" w:fill="FFFFFF"/>
      <w:spacing w:before="420" w:after="0" w:line="317" w:lineRule="exact"/>
      <w:jc w:val="both"/>
    </w:pPr>
    <w:rPr>
      <w:sz w:val="28"/>
      <w:szCs w:val="28"/>
      <w:lang w:val="uk-UA" w:eastAsia="uk-UA"/>
    </w:rPr>
  </w:style>
  <w:style w:type="paragraph" w:customStyle="1" w:styleId="rvps12">
    <w:name w:val="rvps12"/>
    <w:basedOn w:val="a"/>
    <w:uiPriority w:val="99"/>
    <w:rsid w:val="00A9479A"/>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uiPriority w:val="99"/>
    <w:rsid w:val="00A9479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9479A"/>
    <w:rPr>
      <w:rFonts w:cs="Times New Roman"/>
    </w:rPr>
  </w:style>
  <w:style w:type="character" w:styleId="ad">
    <w:name w:val="Hyperlink"/>
    <w:uiPriority w:val="99"/>
    <w:semiHidden/>
    <w:rsid w:val="00A9479A"/>
    <w:rPr>
      <w:rFonts w:cs="Times New Roman"/>
      <w:color w:val="0000FF"/>
      <w:u w:val="single"/>
    </w:rPr>
  </w:style>
  <w:style w:type="paragraph" w:styleId="ae">
    <w:name w:val="Balloon Text"/>
    <w:basedOn w:val="a"/>
    <w:link w:val="af"/>
    <w:uiPriority w:val="99"/>
    <w:semiHidden/>
    <w:rsid w:val="003123D7"/>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3123D7"/>
    <w:rPr>
      <w:rFonts w:ascii="Segoe UI" w:hAnsi="Segoe UI" w:cs="Segoe UI"/>
      <w:sz w:val="18"/>
      <w:szCs w:val="18"/>
    </w:rPr>
  </w:style>
  <w:style w:type="paragraph" w:customStyle="1" w:styleId="Default">
    <w:name w:val="Default"/>
    <w:uiPriority w:val="99"/>
    <w:rsid w:val="00146D4A"/>
    <w:pPr>
      <w:autoSpaceDE w:val="0"/>
      <w:autoSpaceDN w:val="0"/>
      <w:adjustRightInd w:val="0"/>
    </w:pPr>
    <w:rPr>
      <w:rFonts w:ascii="Times New Roman" w:hAnsi="Times New Roman"/>
      <w:color w:val="000000"/>
      <w:sz w:val="24"/>
      <w:szCs w:val="24"/>
      <w:lang w:val="ru-RU" w:eastAsia="ru-RU"/>
    </w:rPr>
  </w:style>
  <w:style w:type="paragraph" w:customStyle="1" w:styleId="tj">
    <w:name w:val="tj"/>
    <w:basedOn w:val="a"/>
    <w:uiPriority w:val="99"/>
    <w:rsid w:val="00BA4FC6"/>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iPriority w:val="99"/>
    <w:rsid w:val="00C8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C86446"/>
    <w:rPr>
      <w:rFonts w:ascii="Courier New" w:hAnsi="Courier New" w:cs="Courier New"/>
      <w:sz w:val="20"/>
      <w:szCs w:val="20"/>
    </w:rPr>
  </w:style>
  <w:style w:type="character" w:customStyle="1" w:styleId="rvts9">
    <w:name w:val="rvts9"/>
    <w:uiPriority w:val="99"/>
    <w:rsid w:val="00382A80"/>
    <w:rPr>
      <w:rFonts w:cs="Times New Roman"/>
    </w:rPr>
  </w:style>
  <w:style w:type="paragraph" w:customStyle="1" w:styleId="af0">
    <w:basedOn w:val="a"/>
    <w:next w:val="af1"/>
    <w:link w:val="af2"/>
    <w:qFormat/>
    <w:rsid w:val="005C6AC9"/>
    <w:pPr>
      <w:spacing w:after="0" w:line="240" w:lineRule="auto"/>
      <w:jc w:val="center"/>
    </w:pPr>
    <w:rPr>
      <w:rFonts w:ascii="Times New Roman" w:hAnsi="Times New Roman"/>
      <w:b/>
      <w:sz w:val="32"/>
      <w:szCs w:val="20"/>
      <w:lang w:val="uk-UA" w:eastAsia="uk-UA"/>
    </w:rPr>
  </w:style>
  <w:style w:type="character" w:customStyle="1" w:styleId="af2">
    <w:name w:val="Название Знак"/>
    <w:link w:val="af0"/>
    <w:rsid w:val="005C6AC9"/>
    <w:rPr>
      <w:b/>
      <w:sz w:val="32"/>
      <w:lang w:val="uk-UA"/>
    </w:rPr>
  </w:style>
  <w:style w:type="paragraph" w:styleId="af1">
    <w:name w:val="Title"/>
    <w:basedOn w:val="a"/>
    <w:next w:val="a"/>
    <w:link w:val="af3"/>
    <w:uiPriority w:val="10"/>
    <w:qFormat/>
    <w:locked/>
    <w:rsid w:val="005C6AC9"/>
    <w:pPr>
      <w:spacing w:before="240" w:after="60"/>
      <w:jc w:val="center"/>
      <w:outlineLvl w:val="0"/>
    </w:pPr>
    <w:rPr>
      <w:rFonts w:ascii="Cambria" w:hAnsi="Cambria"/>
      <w:b/>
      <w:bCs/>
      <w:kern w:val="28"/>
      <w:sz w:val="32"/>
      <w:szCs w:val="32"/>
    </w:rPr>
  </w:style>
  <w:style w:type="character" w:customStyle="1" w:styleId="af3">
    <w:name w:val="Заголовок Знак"/>
    <w:link w:val="af1"/>
    <w:uiPriority w:val="10"/>
    <w:rsid w:val="005C6AC9"/>
    <w:rPr>
      <w:rFonts w:ascii="Cambria" w:eastAsia="Times New Roman" w:hAnsi="Cambria" w:cs="Times New Roman"/>
      <w:b/>
      <w:bCs/>
      <w:kern w:val="28"/>
      <w:sz w:val="32"/>
      <w:szCs w:val="32"/>
      <w:lang w:val="ru-RU" w:eastAsia="ru-RU"/>
    </w:rPr>
  </w:style>
  <w:style w:type="paragraph" w:styleId="af4">
    <w:name w:val="Body Text"/>
    <w:basedOn w:val="a"/>
    <w:link w:val="af5"/>
    <w:uiPriority w:val="99"/>
    <w:unhideWhenUsed/>
    <w:rsid w:val="00C07E2A"/>
    <w:pPr>
      <w:spacing w:after="120" w:line="240" w:lineRule="auto"/>
    </w:pPr>
    <w:rPr>
      <w:rFonts w:ascii="Times New Roman" w:hAnsi="Times New Roman"/>
      <w:sz w:val="20"/>
      <w:szCs w:val="20"/>
      <w:lang w:val="uk-UA" w:eastAsia="x-none"/>
    </w:rPr>
  </w:style>
  <w:style w:type="character" w:customStyle="1" w:styleId="af5">
    <w:name w:val="Основной текст Знак"/>
    <w:link w:val="af4"/>
    <w:uiPriority w:val="99"/>
    <w:rsid w:val="00C07E2A"/>
    <w:rPr>
      <w:rFonts w:ascii="Times New Roman" w:hAnsi="Times New Roman"/>
      <w:lang w:eastAsia="x-none"/>
    </w:rPr>
  </w:style>
  <w:style w:type="character" w:customStyle="1" w:styleId="rvts23">
    <w:name w:val="rvts23"/>
    <w:basedOn w:val="a0"/>
    <w:rsid w:val="0080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2143">
      <w:marLeft w:val="0"/>
      <w:marRight w:val="0"/>
      <w:marTop w:val="0"/>
      <w:marBottom w:val="0"/>
      <w:divBdr>
        <w:top w:val="none" w:sz="0" w:space="0" w:color="auto"/>
        <w:left w:val="none" w:sz="0" w:space="0" w:color="auto"/>
        <w:bottom w:val="none" w:sz="0" w:space="0" w:color="auto"/>
        <w:right w:val="none" w:sz="0" w:space="0" w:color="auto"/>
      </w:divBdr>
      <w:divsChild>
        <w:div w:id="1948192151">
          <w:marLeft w:val="0"/>
          <w:marRight w:val="0"/>
          <w:marTop w:val="0"/>
          <w:marBottom w:val="150"/>
          <w:divBdr>
            <w:top w:val="none" w:sz="0" w:space="0" w:color="auto"/>
            <w:left w:val="none" w:sz="0" w:space="0" w:color="auto"/>
            <w:bottom w:val="none" w:sz="0" w:space="0" w:color="auto"/>
            <w:right w:val="none" w:sz="0" w:space="0" w:color="auto"/>
          </w:divBdr>
        </w:div>
      </w:divsChild>
    </w:div>
    <w:div w:id="1948192144">
      <w:marLeft w:val="0"/>
      <w:marRight w:val="0"/>
      <w:marTop w:val="0"/>
      <w:marBottom w:val="0"/>
      <w:divBdr>
        <w:top w:val="none" w:sz="0" w:space="0" w:color="auto"/>
        <w:left w:val="none" w:sz="0" w:space="0" w:color="auto"/>
        <w:bottom w:val="none" w:sz="0" w:space="0" w:color="auto"/>
        <w:right w:val="none" w:sz="0" w:space="0" w:color="auto"/>
      </w:divBdr>
      <w:divsChild>
        <w:div w:id="1948192145">
          <w:marLeft w:val="0"/>
          <w:marRight w:val="0"/>
          <w:marTop w:val="150"/>
          <w:marBottom w:val="150"/>
          <w:divBdr>
            <w:top w:val="none" w:sz="0" w:space="0" w:color="auto"/>
            <w:left w:val="none" w:sz="0" w:space="0" w:color="auto"/>
            <w:bottom w:val="none" w:sz="0" w:space="0" w:color="auto"/>
            <w:right w:val="none" w:sz="0" w:space="0" w:color="auto"/>
          </w:divBdr>
        </w:div>
      </w:divsChild>
    </w:div>
    <w:div w:id="1948192146">
      <w:marLeft w:val="0"/>
      <w:marRight w:val="0"/>
      <w:marTop w:val="0"/>
      <w:marBottom w:val="0"/>
      <w:divBdr>
        <w:top w:val="none" w:sz="0" w:space="0" w:color="auto"/>
        <w:left w:val="none" w:sz="0" w:space="0" w:color="auto"/>
        <w:bottom w:val="none" w:sz="0" w:space="0" w:color="auto"/>
        <w:right w:val="none" w:sz="0" w:space="0" w:color="auto"/>
      </w:divBdr>
    </w:div>
    <w:div w:id="1948192147">
      <w:marLeft w:val="0"/>
      <w:marRight w:val="0"/>
      <w:marTop w:val="0"/>
      <w:marBottom w:val="0"/>
      <w:divBdr>
        <w:top w:val="none" w:sz="0" w:space="0" w:color="auto"/>
        <w:left w:val="none" w:sz="0" w:space="0" w:color="auto"/>
        <w:bottom w:val="none" w:sz="0" w:space="0" w:color="auto"/>
        <w:right w:val="none" w:sz="0" w:space="0" w:color="auto"/>
      </w:divBdr>
    </w:div>
    <w:div w:id="1948192148">
      <w:marLeft w:val="0"/>
      <w:marRight w:val="0"/>
      <w:marTop w:val="0"/>
      <w:marBottom w:val="0"/>
      <w:divBdr>
        <w:top w:val="none" w:sz="0" w:space="0" w:color="auto"/>
        <w:left w:val="none" w:sz="0" w:space="0" w:color="auto"/>
        <w:bottom w:val="none" w:sz="0" w:space="0" w:color="auto"/>
        <w:right w:val="none" w:sz="0" w:space="0" w:color="auto"/>
      </w:divBdr>
    </w:div>
    <w:div w:id="1948192149">
      <w:marLeft w:val="0"/>
      <w:marRight w:val="0"/>
      <w:marTop w:val="0"/>
      <w:marBottom w:val="0"/>
      <w:divBdr>
        <w:top w:val="none" w:sz="0" w:space="0" w:color="auto"/>
        <w:left w:val="none" w:sz="0" w:space="0" w:color="auto"/>
        <w:bottom w:val="none" w:sz="0" w:space="0" w:color="auto"/>
        <w:right w:val="none" w:sz="0" w:space="0" w:color="auto"/>
      </w:divBdr>
    </w:div>
    <w:div w:id="1948192150">
      <w:marLeft w:val="0"/>
      <w:marRight w:val="0"/>
      <w:marTop w:val="0"/>
      <w:marBottom w:val="0"/>
      <w:divBdr>
        <w:top w:val="none" w:sz="0" w:space="0" w:color="auto"/>
        <w:left w:val="none" w:sz="0" w:space="0" w:color="auto"/>
        <w:bottom w:val="none" w:sz="0" w:space="0" w:color="auto"/>
        <w:right w:val="none" w:sz="0" w:space="0" w:color="auto"/>
      </w:divBdr>
    </w:div>
    <w:div w:id="1948192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4517</Words>
  <Characters>2575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Мозгових Олена Михайлівна</cp:lastModifiedBy>
  <cp:revision>6</cp:revision>
  <cp:lastPrinted>2018-12-13T13:16:00Z</cp:lastPrinted>
  <dcterms:created xsi:type="dcterms:W3CDTF">2019-01-28T07:12:00Z</dcterms:created>
  <dcterms:modified xsi:type="dcterms:W3CDTF">2019-01-28T11:32:00Z</dcterms:modified>
</cp:coreProperties>
</file>