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651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3F9">
        <w:rPr>
          <w:rFonts w:ascii="Times New Roman" w:hAnsi="Times New Roman"/>
          <w:sz w:val="28"/>
          <w:szCs w:val="28"/>
          <w:lang w:val="uk-UA"/>
        </w:rPr>
        <w:t>3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A2114">
        <w:rPr>
          <w:rFonts w:ascii="Times New Roman" w:hAnsi="Times New Roman"/>
          <w:sz w:val="28"/>
          <w:szCs w:val="28"/>
          <w:lang w:val="uk-UA"/>
        </w:rPr>
        <w:t>04 квітня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E6B">
        <w:rPr>
          <w:rFonts w:ascii="Times New Roman" w:hAnsi="Times New Roman"/>
          <w:sz w:val="28"/>
          <w:szCs w:val="28"/>
          <w:lang w:val="en-US"/>
        </w:rPr>
        <w:t>63</w:t>
      </w:r>
      <w:bookmarkStart w:id="0" w:name="_GoBack"/>
      <w:bookmarkEnd w:id="0"/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651C05" w:rsidRDefault="00651C05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D16BA4" w:rsidRDefault="005F0542" w:rsidP="00EF2C06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 xml:space="preserve">категорії «В» - </w:t>
      </w:r>
      <w:r w:rsidR="001C4E50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33F9">
        <w:rPr>
          <w:rFonts w:ascii="Times New Roman" w:hAnsi="Times New Roman"/>
          <w:b/>
          <w:bCs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</w:t>
      </w:r>
      <w:r w:rsidR="00C33C57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7CCE" w:rsidRPr="00D16BA4">
        <w:rPr>
          <w:rFonts w:ascii="Times New Roman" w:hAnsi="Times New Roman"/>
          <w:b/>
          <w:bCs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C07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2381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D52773" w:rsidRPr="00B94E6B" w:rsidTr="00630E15">
        <w:trPr>
          <w:gridAfter w:val="1"/>
          <w:wAfter w:w="35" w:type="dxa"/>
          <w:trHeight w:val="7393"/>
        </w:trPr>
        <w:tc>
          <w:tcPr>
            <w:tcW w:w="3120" w:type="dxa"/>
            <w:gridSpan w:val="2"/>
          </w:tcPr>
          <w:p w:rsidR="00D52773" w:rsidRPr="00D16BA4" w:rsidRDefault="00D52773" w:rsidP="00D52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D52773" w:rsidRPr="00D16BA4" w:rsidRDefault="00D52773" w:rsidP="00D52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B96EBA" w:rsidRPr="005F6C50" w:rsidRDefault="00B96EBA" w:rsidP="00B96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Працює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комп’ютерній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програмі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правами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користувача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автоматизованої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визначеними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наказу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справах,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провадженні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Слідкує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суду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суд.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одержали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суду,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повернулися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адресату,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У тих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коли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надіслані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залишилися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неврученими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зобов’язаний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з’ясувати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повісти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вказівкою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вжити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суду.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з’ясовує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доповідає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зазначає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повістках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СМС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викликаних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ідмічає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та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залишення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своїм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підписом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битком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штампа суду,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день, то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відбирає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оголошує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роз’ясненням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неявки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вищевказаний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але участь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необхідною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пізніше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наступного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дня.</w:t>
            </w:r>
          </w:p>
          <w:p w:rsidR="00B96EBA" w:rsidRDefault="00B96EBA" w:rsidP="00630E15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про день і час,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перенесено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робить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відмітку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Д-3.</w:t>
            </w:r>
          </w:p>
          <w:p w:rsidR="00B96EBA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кожного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відеоконференції</w:t>
            </w:r>
            <w:proofErr w:type="spellEnd"/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направлення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копій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сторонам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фактично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канцелярії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журналу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листів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начальника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систему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судом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630E15" w:rsidRDefault="00630E15" w:rsidP="00630E15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EBA" w:rsidRPr="00630E15">
              <w:rPr>
                <w:rFonts w:ascii="Times New Roman" w:hAnsi="Times New Roman"/>
                <w:sz w:val="28"/>
                <w:szCs w:val="28"/>
                <w:lang w:val="uk-UA"/>
              </w:rPr>
              <w:t>19. Забезпечує доступність осіб з обмеженими фізичними можливостями, громадянам похилого віку та інших мало мобільних груп населення до об’єктів інфраструктури суду та здійснює надання інформації та консультативні допомоги з питань, що стосуються організації розгляду справ, або інших питань, знаходяться в межах компетенції за посадою.</w:t>
            </w:r>
          </w:p>
          <w:p w:rsidR="00D52773" w:rsidRPr="00630E15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>20 Виконує інші доручення та розпорядження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957CCE" w:rsidRPr="00D16BA4" w:rsidTr="007926B5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5F0542" w:rsidRPr="00D16BA4" w:rsidRDefault="007D6D6C" w:rsidP="0063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630E15">
              <w:rPr>
                <w:rFonts w:ascii="Times New Roman" w:hAnsi="Times New Roman"/>
                <w:sz w:val="28"/>
                <w:szCs w:val="28"/>
                <w:lang w:val="uk-UA"/>
              </w:rPr>
              <w:t>4690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D52773" w:rsidRPr="00D16BA4" w:rsidRDefault="001D3E4B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D52773" w:rsidRPr="00D16BA4" w:rsidRDefault="00D52773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копію паспорта громадянина України;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2) письмову заяву про участь у конкурсі із зазначенням основних мотивів для зайняття посади </w:t>
            </w:r>
            <w:r w:rsidR="00D52773" w:rsidRPr="00D16BA4">
              <w:rPr>
                <w:sz w:val="28"/>
                <w:szCs w:val="28"/>
              </w:rPr>
              <w:t>,</w:t>
            </w:r>
            <w:r w:rsidRPr="00D16BA4">
              <w:rPr>
                <w:sz w:val="28"/>
                <w:szCs w:val="28"/>
              </w:rPr>
              <w:t>до якої додається резюме у довільній формі;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3) письмову заяву, в якій </w:t>
            </w:r>
            <w:r w:rsidR="00C33C57" w:rsidRPr="00D16BA4">
              <w:rPr>
                <w:sz w:val="28"/>
                <w:szCs w:val="28"/>
              </w:rPr>
              <w:t xml:space="preserve">особа </w:t>
            </w:r>
            <w:r w:rsidRPr="00D16BA4">
              <w:rPr>
                <w:sz w:val="28"/>
                <w:szCs w:val="28"/>
              </w:rPr>
              <w:t>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копію (копії) документа (документів) про освіту;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заповнену особову картку встановленого зразка;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lastRenderedPageBreak/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5F0542" w:rsidRPr="00D16BA4" w:rsidRDefault="007926B5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встановленим  законом  вимогам  (у  тому  числі  на  відповідність  оригіналам  документів). </w:t>
            </w:r>
          </w:p>
          <w:p w:rsidR="006C69FD" w:rsidRPr="00D16BA4" w:rsidRDefault="00913F16" w:rsidP="000A2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</w:t>
            </w:r>
            <w:r w:rsidR="000A21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квітня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  <w:r w:rsidR="00792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включно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початку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CD5378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89503C" w:rsidRPr="00806E69" w:rsidRDefault="000A2114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 w:rsidR="00C33C57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E7E99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C33C57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4E7E99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89503C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0542" w:rsidRPr="00D16BA4" w:rsidRDefault="0089503C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957CCE" w:rsidRPr="00D16BA4" w:rsidTr="007926B5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</w:t>
            </w:r>
            <w:r w:rsidR="00EA356A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телефону та адреса електронної пошти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DC22AD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5F0542" w:rsidRPr="00D16BA4" w:rsidRDefault="005F0542" w:rsidP="00AC38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2773" w:rsidRPr="00D16BA4" w:rsidTr="00EB65C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957CCE" w:rsidRPr="00D16BA4" w:rsidTr="007926B5">
        <w:trPr>
          <w:gridAfter w:val="1"/>
          <w:wAfter w:w="35" w:type="dxa"/>
          <w:trHeight w:val="285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D13274" w:rsidRDefault="001D3E4B" w:rsidP="00D1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="00D52773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бакалавра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3274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</w:p>
          <w:p w:rsidR="005F0542" w:rsidRPr="00D16BA4" w:rsidRDefault="005F0542" w:rsidP="0091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5F0542" w:rsidRPr="00D16BA4" w:rsidRDefault="00913F16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52773" w:rsidRPr="00D16BA4" w:rsidTr="005F566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57CCE" w:rsidRPr="00B94E6B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5F0542" w:rsidRPr="00D16BA4" w:rsidRDefault="007926B5" w:rsidP="00440D8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вимогливість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</w:tc>
      </w:tr>
      <w:tr w:rsidR="00D52773" w:rsidRPr="00D16BA4" w:rsidTr="0001758E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57CCE" w:rsidRPr="00D16BA4" w:rsidTr="007926B5">
        <w:trPr>
          <w:gridAfter w:val="1"/>
          <w:wAfter w:w="35" w:type="dxa"/>
          <w:trHeight w:val="773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7926B5" w:rsidRPr="00D16BA4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7F0C77" w:rsidRPr="00D16BA4" w:rsidRDefault="007926B5" w:rsidP="00792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957CCE" w:rsidRPr="00B94E6B" w:rsidTr="007926B5">
        <w:trPr>
          <w:gridAfter w:val="1"/>
          <w:wAfter w:w="35" w:type="dxa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7926B5" w:rsidRDefault="007926B5" w:rsidP="00731754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:</w:t>
            </w:r>
          </w:p>
          <w:p w:rsidR="00630E15" w:rsidRDefault="00630E15" w:rsidP="00731754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Цивільн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F6C50">
              <w:rPr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sz w:val="28"/>
                <w:szCs w:val="28"/>
              </w:rPr>
              <w:t>України</w:t>
            </w:r>
            <w:proofErr w:type="spellEnd"/>
          </w:p>
          <w:p w:rsidR="007926B5" w:rsidRDefault="007926B5" w:rsidP="007926B5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31754" w:rsidRPr="00D16BA4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="00731754" w:rsidRPr="00D16BA4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926B5" w:rsidRPr="00D16BA4" w:rsidRDefault="007926B5" w:rsidP="00EA786D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51" w:rsidRDefault="00416C51" w:rsidP="00A51EA0">
      <w:pPr>
        <w:spacing w:after="0" w:line="240" w:lineRule="auto"/>
      </w:pPr>
      <w:r>
        <w:separator/>
      </w:r>
    </w:p>
  </w:endnote>
  <w:endnote w:type="continuationSeparator" w:id="0">
    <w:p w:rsidR="00416C51" w:rsidRDefault="00416C51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51" w:rsidRDefault="00416C51" w:rsidP="00A51EA0">
      <w:pPr>
        <w:spacing w:after="0" w:line="240" w:lineRule="auto"/>
      </w:pPr>
      <w:r>
        <w:separator/>
      </w:r>
    </w:p>
  </w:footnote>
  <w:footnote w:type="continuationSeparator" w:id="0">
    <w:p w:rsidR="00416C51" w:rsidRDefault="00416C51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4E6B">
      <w:rPr>
        <w:noProof/>
      </w:rPr>
      <w:t>5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206"/>
    <w:multiLevelType w:val="hybridMultilevel"/>
    <w:tmpl w:val="C5C49538"/>
    <w:lvl w:ilvl="0" w:tplc="25F2F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33BD"/>
    <w:multiLevelType w:val="hybridMultilevel"/>
    <w:tmpl w:val="6388D0B4"/>
    <w:lvl w:ilvl="0" w:tplc="A0D460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60726"/>
    <w:rsid w:val="00075A04"/>
    <w:rsid w:val="00090F77"/>
    <w:rsid w:val="00094561"/>
    <w:rsid w:val="00095685"/>
    <w:rsid w:val="000A2114"/>
    <w:rsid w:val="000B20D2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501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3E4B"/>
    <w:rsid w:val="00215B7E"/>
    <w:rsid w:val="00217635"/>
    <w:rsid w:val="00233430"/>
    <w:rsid w:val="00233ED8"/>
    <w:rsid w:val="002466AA"/>
    <w:rsid w:val="00246876"/>
    <w:rsid w:val="00251663"/>
    <w:rsid w:val="00257C45"/>
    <w:rsid w:val="00260DF3"/>
    <w:rsid w:val="00270C40"/>
    <w:rsid w:val="00274A97"/>
    <w:rsid w:val="00283F4A"/>
    <w:rsid w:val="002876EC"/>
    <w:rsid w:val="002B0C60"/>
    <w:rsid w:val="002B0DD2"/>
    <w:rsid w:val="002B5A9D"/>
    <w:rsid w:val="002C5118"/>
    <w:rsid w:val="002E0B2F"/>
    <w:rsid w:val="002E548B"/>
    <w:rsid w:val="003123D7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C2B9F"/>
    <w:rsid w:val="003D03B9"/>
    <w:rsid w:val="003D11B0"/>
    <w:rsid w:val="003D413B"/>
    <w:rsid w:val="003D419C"/>
    <w:rsid w:val="003E3C00"/>
    <w:rsid w:val="003E7B3F"/>
    <w:rsid w:val="003F3584"/>
    <w:rsid w:val="003F4567"/>
    <w:rsid w:val="00416C51"/>
    <w:rsid w:val="00420F8D"/>
    <w:rsid w:val="00426725"/>
    <w:rsid w:val="00437B5F"/>
    <w:rsid w:val="00440B34"/>
    <w:rsid w:val="00440D8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510F6C"/>
    <w:rsid w:val="005128DA"/>
    <w:rsid w:val="00514939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0E15"/>
    <w:rsid w:val="00632C5D"/>
    <w:rsid w:val="0063446C"/>
    <w:rsid w:val="00646716"/>
    <w:rsid w:val="00651807"/>
    <w:rsid w:val="00651C05"/>
    <w:rsid w:val="00683E07"/>
    <w:rsid w:val="006A2437"/>
    <w:rsid w:val="006B5C25"/>
    <w:rsid w:val="006B769D"/>
    <w:rsid w:val="006C6607"/>
    <w:rsid w:val="006C69FD"/>
    <w:rsid w:val="006D5456"/>
    <w:rsid w:val="006E3413"/>
    <w:rsid w:val="006F1238"/>
    <w:rsid w:val="007144B1"/>
    <w:rsid w:val="00723473"/>
    <w:rsid w:val="00731754"/>
    <w:rsid w:val="007318A4"/>
    <w:rsid w:val="0073213B"/>
    <w:rsid w:val="00741D94"/>
    <w:rsid w:val="00742EB2"/>
    <w:rsid w:val="0076439C"/>
    <w:rsid w:val="0076539B"/>
    <w:rsid w:val="007926B5"/>
    <w:rsid w:val="00796B0E"/>
    <w:rsid w:val="007A3963"/>
    <w:rsid w:val="007A4F8F"/>
    <w:rsid w:val="007A62EA"/>
    <w:rsid w:val="007B1E6B"/>
    <w:rsid w:val="007B7057"/>
    <w:rsid w:val="007D139A"/>
    <w:rsid w:val="007D6D6C"/>
    <w:rsid w:val="007D7823"/>
    <w:rsid w:val="007F0C77"/>
    <w:rsid w:val="00802BDA"/>
    <w:rsid w:val="00806E69"/>
    <w:rsid w:val="00814C04"/>
    <w:rsid w:val="00825FA1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C6B"/>
    <w:rsid w:val="00952887"/>
    <w:rsid w:val="00957903"/>
    <w:rsid w:val="00957CCE"/>
    <w:rsid w:val="0096760C"/>
    <w:rsid w:val="009709D3"/>
    <w:rsid w:val="0097356D"/>
    <w:rsid w:val="00986D8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D2FB0"/>
    <w:rsid w:val="00AE06EF"/>
    <w:rsid w:val="00AE39A4"/>
    <w:rsid w:val="00AF4798"/>
    <w:rsid w:val="00B10C2A"/>
    <w:rsid w:val="00B25AEB"/>
    <w:rsid w:val="00B351BC"/>
    <w:rsid w:val="00B35EFA"/>
    <w:rsid w:val="00B50578"/>
    <w:rsid w:val="00B63036"/>
    <w:rsid w:val="00B65778"/>
    <w:rsid w:val="00B66D31"/>
    <w:rsid w:val="00B6736E"/>
    <w:rsid w:val="00B7208F"/>
    <w:rsid w:val="00B8128E"/>
    <w:rsid w:val="00B85393"/>
    <w:rsid w:val="00B87C9B"/>
    <w:rsid w:val="00B94E6B"/>
    <w:rsid w:val="00B96EBA"/>
    <w:rsid w:val="00BA4B44"/>
    <w:rsid w:val="00BA4FC6"/>
    <w:rsid w:val="00BA790C"/>
    <w:rsid w:val="00BB2E33"/>
    <w:rsid w:val="00BB4EC9"/>
    <w:rsid w:val="00BE1576"/>
    <w:rsid w:val="00BF0E6F"/>
    <w:rsid w:val="00BF616D"/>
    <w:rsid w:val="00C07E2A"/>
    <w:rsid w:val="00C145EF"/>
    <w:rsid w:val="00C25620"/>
    <w:rsid w:val="00C33C57"/>
    <w:rsid w:val="00C8565F"/>
    <w:rsid w:val="00C86446"/>
    <w:rsid w:val="00CC11CC"/>
    <w:rsid w:val="00CC563F"/>
    <w:rsid w:val="00CC6978"/>
    <w:rsid w:val="00CD5378"/>
    <w:rsid w:val="00CF1F11"/>
    <w:rsid w:val="00CF33F9"/>
    <w:rsid w:val="00D12D25"/>
    <w:rsid w:val="00D13274"/>
    <w:rsid w:val="00D16BA4"/>
    <w:rsid w:val="00D30774"/>
    <w:rsid w:val="00D3077D"/>
    <w:rsid w:val="00D32ECF"/>
    <w:rsid w:val="00D52773"/>
    <w:rsid w:val="00D540CC"/>
    <w:rsid w:val="00D62D2A"/>
    <w:rsid w:val="00D75FD6"/>
    <w:rsid w:val="00D9111B"/>
    <w:rsid w:val="00DA11B2"/>
    <w:rsid w:val="00DB49C2"/>
    <w:rsid w:val="00DB67C7"/>
    <w:rsid w:val="00DC22AD"/>
    <w:rsid w:val="00DC3345"/>
    <w:rsid w:val="00DE56B0"/>
    <w:rsid w:val="00DE5F83"/>
    <w:rsid w:val="00DE6438"/>
    <w:rsid w:val="00DE7D91"/>
    <w:rsid w:val="00DF216A"/>
    <w:rsid w:val="00DF63F1"/>
    <w:rsid w:val="00E02386"/>
    <w:rsid w:val="00E07106"/>
    <w:rsid w:val="00E30273"/>
    <w:rsid w:val="00E56513"/>
    <w:rsid w:val="00E568E5"/>
    <w:rsid w:val="00E62E28"/>
    <w:rsid w:val="00E729B7"/>
    <w:rsid w:val="00E77629"/>
    <w:rsid w:val="00E82B23"/>
    <w:rsid w:val="00E84D7B"/>
    <w:rsid w:val="00EA0AA1"/>
    <w:rsid w:val="00EA1F22"/>
    <w:rsid w:val="00EA356A"/>
    <w:rsid w:val="00EA518A"/>
    <w:rsid w:val="00EA786D"/>
    <w:rsid w:val="00EB62D2"/>
    <w:rsid w:val="00EB649B"/>
    <w:rsid w:val="00EC781C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2DEC"/>
    <w:rsid w:val="00F732C3"/>
    <w:rsid w:val="00F7541A"/>
    <w:rsid w:val="00F81B23"/>
    <w:rsid w:val="00F9211C"/>
    <w:rsid w:val="00F95775"/>
    <w:rsid w:val="00F9794D"/>
    <w:rsid w:val="00FA5692"/>
    <w:rsid w:val="00FB07D0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D2AF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aliases w:val="Название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1"/>
    <w:link w:val="af1"/>
    <w:uiPriority w:val="10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7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4822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7</cp:revision>
  <cp:lastPrinted>2019-04-04T06:08:00Z</cp:lastPrinted>
  <dcterms:created xsi:type="dcterms:W3CDTF">2019-04-03T12:58:00Z</dcterms:created>
  <dcterms:modified xsi:type="dcterms:W3CDTF">2019-04-04T06:08:00Z</dcterms:modified>
</cp:coreProperties>
</file>