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Pr="00E44358" w:rsidRDefault="00E44358" w:rsidP="00F37F3B">
      <w:pPr>
        <w:spacing w:line="276" w:lineRule="auto"/>
        <w:ind w:firstLine="567"/>
        <w:jc w:val="center"/>
        <w:rPr>
          <w:b/>
          <w:sz w:val="72"/>
          <w:szCs w:val="72"/>
          <w:lang w:val="uk-UA"/>
        </w:rPr>
      </w:pPr>
    </w:p>
    <w:p w:rsidR="00F37F3B" w:rsidRPr="00E44358" w:rsidRDefault="00F37F3B" w:rsidP="00F37F3B">
      <w:pPr>
        <w:spacing w:line="276" w:lineRule="auto"/>
        <w:ind w:firstLine="567"/>
        <w:jc w:val="center"/>
        <w:rPr>
          <w:b/>
          <w:sz w:val="72"/>
          <w:szCs w:val="72"/>
          <w:lang w:val="uk-UA"/>
        </w:rPr>
      </w:pPr>
      <w:r w:rsidRPr="00E44358">
        <w:rPr>
          <w:b/>
          <w:sz w:val="72"/>
          <w:szCs w:val="72"/>
          <w:lang w:val="uk-UA"/>
        </w:rPr>
        <w:t>Комунікаційна стратегія</w:t>
      </w:r>
    </w:p>
    <w:p w:rsidR="00F37F3B" w:rsidRPr="00E44358" w:rsidRDefault="007523E7" w:rsidP="00F37F3B">
      <w:pPr>
        <w:spacing w:line="276" w:lineRule="auto"/>
        <w:ind w:firstLine="567"/>
        <w:jc w:val="center"/>
        <w:rPr>
          <w:b/>
          <w:sz w:val="72"/>
          <w:szCs w:val="72"/>
          <w:lang w:val="uk-UA"/>
        </w:rPr>
      </w:pPr>
      <w:r>
        <w:rPr>
          <w:b/>
          <w:sz w:val="72"/>
          <w:szCs w:val="72"/>
          <w:lang w:val="uk-UA"/>
        </w:rPr>
        <w:t>Житомирського апеляційного суду</w:t>
      </w:r>
    </w:p>
    <w:p w:rsidR="009E571C" w:rsidRDefault="00F37F3B" w:rsidP="00F37F3B">
      <w:pPr>
        <w:spacing w:line="276" w:lineRule="auto"/>
        <w:ind w:firstLine="567"/>
        <w:jc w:val="center"/>
        <w:rPr>
          <w:b/>
          <w:sz w:val="72"/>
          <w:szCs w:val="72"/>
          <w:lang w:val="uk-UA"/>
        </w:rPr>
      </w:pPr>
      <w:r w:rsidRPr="00E44358">
        <w:rPr>
          <w:b/>
          <w:sz w:val="72"/>
          <w:szCs w:val="72"/>
          <w:lang w:val="uk-UA"/>
        </w:rPr>
        <w:t>на 201</w:t>
      </w:r>
      <w:r w:rsidR="00A417E8">
        <w:rPr>
          <w:b/>
          <w:sz w:val="72"/>
          <w:szCs w:val="72"/>
          <w:lang w:val="uk-UA"/>
        </w:rPr>
        <w:t>9</w:t>
      </w:r>
      <w:r w:rsidR="00E44358" w:rsidRPr="00E44358">
        <w:rPr>
          <w:b/>
          <w:sz w:val="72"/>
          <w:szCs w:val="72"/>
          <w:lang w:val="uk-UA"/>
        </w:rPr>
        <w:t>–202</w:t>
      </w:r>
      <w:r w:rsidR="00A417E8">
        <w:rPr>
          <w:b/>
          <w:sz w:val="72"/>
          <w:szCs w:val="72"/>
          <w:lang w:val="uk-UA"/>
        </w:rPr>
        <w:t>2</w:t>
      </w:r>
      <w:r w:rsidR="00E44358" w:rsidRPr="00E44358">
        <w:rPr>
          <w:b/>
          <w:sz w:val="72"/>
          <w:szCs w:val="72"/>
          <w:lang w:val="uk-UA"/>
        </w:rPr>
        <w:t xml:space="preserve"> роки </w:t>
      </w:r>
    </w:p>
    <w:p w:rsidR="00F37F3B" w:rsidRPr="00E44358" w:rsidRDefault="00E44358" w:rsidP="00F37F3B">
      <w:pPr>
        <w:spacing w:line="276" w:lineRule="auto"/>
        <w:ind w:firstLine="567"/>
        <w:jc w:val="center"/>
        <w:rPr>
          <w:b/>
          <w:sz w:val="72"/>
          <w:szCs w:val="72"/>
          <w:lang w:val="uk-UA"/>
        </w:rPr>
      </w:pPr>
      <w:r w:rsidRPr="00E44358">
        <w:rPr>
          <w:b/>
          <w:sz w:val="72"/>
          <w:szCs w:val="72"/>
          <w:lang w:val="uk-UA"/>
        </w:rPr>
        <w:t xml:space="preserve"> </w:t>
      </w:r>
    </w:p>
    <w:p w:rsidR="00E44358" w:rsidRPr="009E571C" w:rsidRDefault="009E571C" w:rsidP="00F37F3B">
      <w:pPr>
        <w:spacing w:line="276" w:lineRule="auto"/>
        <w:ind w:firstLine="567"/>
        <w:jc w:val="center"/>
        <w:rPr>
          <w:b/>
          <w:sz w:val="36"/>
          <w:szCs w:val="36"/>
          <w:lang w:val="uk-UA"/>
        </w:rPr>
      </w:pPr>
      <w:r w:rsidRPr="009E571C">
        <w:rPr>
          <w:b/>
          <w:sz w:val="36"/>
          <w:szCs w:val="36"/>
          <w:lang w:val="uk-UA"/>
        </w:rPr>
        <w:t xml:space="preserve">(Затверджена </w:t>
      </w:r>
      <w:r w:rsidR="00A417E8">
        <w:rPr>
          <w:b/>
          <w:sz w:val="36"/>
          <w:szCs w:val="36"/>
          <w:lang w:val="uk-UA"/>
        </w:rPr>
        <w:t>наказом</w:t>
      </w:r>
      <w:r w:rsidRPr="009E571C">
        <w:rPr>
          <w:b/>
          <w:sz w:val="36"/>
          <w:szCs w:val="36"/>
          <w:lang w:val="uk-UA"/>
        </w:rPr>
        <w:t xml:space="preserve"> Житомирського апеляційного суду від </w:t>
      </w:r>
      <w:r w:rsidR="000B7FB5">
        <w:rPr>
          <w:b/>
          <w:sz w:val="36"/>
          <w:szCs w:val="36"/>
          <w:lang w:val="uk-UA"/>
        </w:rPr>
        <w:t>14.11.2019</w:t>
      </w:r>
      <w:r w:rsidR="007D6DA2">
        <w:rPr>
          <w:b/>
          <w:sz w:val="36"/>
          <w:szCs w:val="36"/>
          <w:lang w:val="uk-UA"/>
        </w:rPr>
        <w:t xml:space="preserve"> </w:t>
      </w:r>
      <w:r w:rsidRPr="009E571C">
        <w:rPr>
          <w:b/>
          <w:sz w:val="36"/>
          <w:szCs w:val="36"/>
          <w:lang w:val="uk-UA"/>
        </w:rPr>
        <w:t>№</w:t>
      </w:r>
      <w:r w:rsidR="000B7FB5">
        <w:rPr>
          <w:b/>
          <w:sz w:val="36"/>
          <w:szCs w:val="36"/>
          <w:lang w:val="uk-UA"/>
        </w:rPr>
        <w:t xml:space="preserve"> 147-о/д</w:t>
      </w:r>
      <w:r w:rsidRPr="009E571C">
        <w:rPr>
          <w:b/>
          <w:sz w:val="36"/>
          <w:szCs w:val="36"/>
          <w:lang w:val="uk-UA"/>
        </w:rPr>
        <w:t>)</w:t>
      </w:r>
    </w:p>
    <w:p w:rsidR="00E44358" w:rsidRPr="009E571C"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E44358" w:rsidP="00F37F3B">
      <w:pPr>
        <w:spacing w:line="276" w:lineRule="auto"/>
        <w:ind w:firstLine="567"/>
        <w:jc w:val="center"/>
        <w:rPr>
          <w:b/>
          <w:sz w:val="36"/>
          <w:szCs w:val="36"/>
          <w:lang w:val="uk-UA"/>
        </w:rPr>
      </w:pPr>
    </w:p>
    <w:p w:rsidR="00E44358" w:rsidRDefault="009E571C" w:rsidP="00F37F3B">
      <w:pPr>
        <w:spacing w:line="276" w:lineRule="auto"/>
        <w:ind w:firstLine="567"/>
        <w:jc w:val="center"/>
        <w:rPr>
          <w:b/>
          <w:sz w:val="36"/>
          <w:szCs w:val="36"/>
          <w:lang w:val="uk-UA"/>
        </w:rPr>
      </w:pPr>
      <w:r>
        <w:rPr>
          <w:b/>
          <w:sz w:val="36"/>
          <w:szCs w:val="36"/>
          <w:lang w:val="uk-UA"/>
        </w:rPr>
        <w:t>м</w:t>
      </w:r>
      <w:r w:rsidR="00E44358">
        <w:rPr>
          <w:b/>
          <w:sz w:val="36"/>
          <w:szCs w:val="36"/>
          <w:lang w:val="uk-UA"/>
        </w:rPr>
        <w:t>. Житомир</w:t>
      </w:r>
    </w:p>
    <w:p w:rsidR="00E44358" w:rsidRDefault="00A417E8" w:rsidP="00F37F3B">
      <w:pPr>
        <w:spacing w:line="276" w:lineRule="auto"/>
        <w:ind w:firstLine="567"/>
        <w:jc w:val="center"/>
        <w:rPr>
          <w:b/>
          <w:sz w:val="36"/>
          <w:szCs w:val="36"/>
          <w:lang w:val="uk-UA"/>
        </w:rPr>
      </w:pPr>
      <w:r>
        <w:rPr>
          <w:b/>
          <w:sz w:val="36"/>
          <w:szCs w:val="36"/>
          <w:lang w:val="uk-UA"/>
        </w:rPr>
        <w:t>2019</w:t>
      </w:r>
      <w:r w:rsidR="00E44358">
        <w:rPr>
          <w:b/>
          <w:sz w:val="36"/>
          <w:szCs w:val="36"/>
          <w:lang w:val="uk-UA"/>
        </w:rPr>
        <w:t xml:space="preserve"> рік</w:t>
      </w:r>
    </w:p>
    <w:p w:rsidR="007E4A68" w:rsidRDefault="007E4A68" w:rsidP="00F37F3B">
      <w:pPr>
        <w:spacing w:line="276" w:lineRule="auto"/>
        <w:ind w:firstLine="567"/>
        <w:jc w:val="center"/>
        <w:rPr>
          <w:b/>
          <w:sz w:val="36"/>
          <w:szCs w:val="36"/>
          <w:lang w:val="uk-UA"/>
        </w:rPr>
      </w:pPr>
    </w:p>
    <w:p w:rsidR="00F37F3B" w:rsidRPr="00E44358" w:rsidRDefault="00F37F3B" w:rsidP="00495674">
      <w:pPr>
        <w:spacing w:line="276" w:lineRule="auto"/>
        <w:ind w:firstLine="567"/>
        <w:jc w:val="center"/>
        <w:rPr>
          <w:b/>
          <w:sz w:val="28"/>
          <w:szCs w:val="28"/>
          <w:lang w:val="uk-UA"/>
        </w:rPr>
      </w:pPr>
      <w:r w:rsidRPr="00E44358">
        <w:rPr>
          <w:b/>
          <w:sz w:val="28"/>
          <w:szCs w:val="28"/>
          <w:lang w:val="uk-UA"/>
        </w:rPr>
        <w:lastRenderedPageBreak/>
        <w:t>Зміст</w:t>
      </w:r>
    </w:p>
    <w:p w:rsidR="00495674" w:rsidRPr="00E44358" w:rsidRDefault="00495674" w:rsidP="00495674">
      <w:pPr>
        <w:spacing w:line="276" w:lineRule="auto"/>
        <w:ind w:firstLine="567"/>
        <w:jc w:val="center"/>
        <w:rPr>
          <w:b/>
          <w:sz w:val="28"/>
          <w:szCs w:val="28"/>
          <w:lang w:val="uk-UA"/>
        </w:rPr>
      </w:pPr>
    </w:p>
    <w:p w:rsidR="00F37F3B" w:rsidRPr="00E44358" w:rsidRDefault="00F37F3B" w:rsidP="00E44358">
      <w:pPr>
        <w:spacing w:line="360" w:lineRule="auto"/>
        <w:ind w:firstLine="567"/>
        <w:jc w:val="both"/>
        <w:rPr>
          <w:sz w:val="28"/>
          <w:szCs w:val="28"/>
          <w:lang w:val="uk-UA"/>
        </w:rPr>
      </w:pPr>
      <w:r w:rsidRPr="00E44358">
        <w:rPr>
          <w:sz w:val="28"/>
          <w:szCs w:val="28"/>
          <w:lang w:val="uk-UA"/>
        </w:rPr>
        <w:t>1. Вступ</w:t>
      </w:r>
      <w:r w:rsidR="00E44358">
        <w:rPr>
          <w:sz w:val="28"/>
          <w:szCs w:val="28"/>
          <w:lang w:val="uk-UA"/>
        </w:rPr>
        <w:t>……………………………………………………………..</w:t>
      </w:r>
      <w:r w:rsidR="0075473D">
        <w:rPr>
          <w:sz w:val="28"/>
          <w:szCs w:val="28"/>
          <w:lang w:val="uk-UA"/>
        </w:rPr>
        <w:t xml:space="preserve"> 3–4 </w:t>
      </w:r>
    </w:p>
    <w:p w:rsidR="00F37F3B" w:rsidRPr="00E44358" w:rsidRDefault="00F37F3B" w:rsidP="00E44358">
      <w:pPr>
        <w:spacing w:line="360" w:lineRule="auto"/>
        <w:ind w:firstLine="567"/>
        <w:jc w:val="both"/>
        <w:rPr>
          <w:sz w:val="28"/>
          <w:szCs w:val="28"/>
          <w:lang w:val="uk-UA"/>
        </w:rPr>
      </w:pPr>
      <w:r w:rsidRPr="00E44358">
        <w:rPr>
          <w:sz w:val="28"/>
          <w:szCs w:val="28"/>
          <w:lang w:val="uk-UA"/>
        </w:rPr>
        <w:t xml:space="preserve">2. Аналіз стану </w:t>
      </w:r>
      <w:r w:rsidR="00686EC5">
        <w:rPr>
          <w:sz w:val="28"/>
          <w:szCs w:val="28"/>
          <w:lang w:val="uk-UA"/>
        </w:rPr>
        <w:t>комунікаційної діяльності С</w:t>
      </w:r>
      <w:r w:rsidRPr="00E44358">
        <w:rPr>
          <w:sz w:val="28"/>
          <w:szCs w:val="28"/>
          <w:lang w:val="uk-UA"/>
        </w:rPr>
        <w:t>уду</w:t>
      </w:r>
      <w:r w:rsidR="0056575F">
        <w:rPr>
          <w:sz w:val="28"/>
          <w:szCs w:val="28"/>
          <w:lang w:val="uk-UA"/>
        </w:rPr>
        <w:t>…………………</w:t>
      </w:r>
      <w:r w:rsidR="004F74CC">
        <w:rPr>
          <w:sz w:val="28"/>
          <w:szCs w:val="28"/>
          <w:lang w:val="uk-UA"/>
        </w:rPr>
        <w:t xml:space="preserve"> 5–</w:t>
      </w:r>
      <w:r w:rsidR="002D2770">
        <w:rPr>
          <w:sz w:val="28"/>
          <w:szCs w:val="28"/>
          <w:lang w:val="uk-UA"/>
        </w:rPr>
        <w:t>7</w:t>
      </w:r>
    </w:p>
    <w:p w:rsidR="00E44358" w:rsidRDefault="00F37F3B" w:rsidP="00E44358">
      <w:pPr>
        <w:spacing w:line="360" w:lineRule="auto"/>
        <w:ind w:firstLine="567"/>
        <w:jc w:val="both"/>
        <w:rPr>
          <w:sz w:val="28"/>
          <w:szCs w:val="28"/>
          <w:lang w:val="uk-UA"/>
        </w:rPr>
      </w:pPr>
      <w:r w:rsidRPr="00E44358">
        <w:rPr>
          <w:sz w:val="28"/>
          <w:szCs w:val="28"/>
          <w:lang w:val="uk-UA"/>
        </w:rPr>
        <w:t xml:space="preserve">3. Наявність ресурсів для здійснення комунікацій і </w:t>
      </w:r>
      <w:r w:rsidR="00E44358">
        <w:rPr>
          <w:sz w:val="28"/>
          <w:szCs w:val="28"/>
          <w:lang w:val="uk-UA"/>
        </w:rPr>
        <w:t>проблем,</w:t>
      </w:r>
    </w:p>
    <w:p w:rsidR="00F37F3B" w:rsidRPr="00E44358" w:rsidRDefault="00F37F3B" w:rsidP="00E44358">
      <w:pPr>
        <w:spacing w:line="360" w:lineRule="auto"/>
        <w:ind w:firstLine="567"/>
        <w:jc w:val="both"/>
        <w:rPr>
          <w:sz w:val="28"/>
          <w:szCs w:val="28"/>
          <w:lang w:val="uk-UA"/>
        </w:rPr>
      </w:pPr>
      <w:r w:rsidRPr="00E44358">
        <w:rPr>
          <w:sz w:val="28"/>
          <w:szCs w:val="28"/>
          <w:lang w:val="uk-UA"/>
        </w:rPr>
        <w:t>які потребують вирішення</w:t>
      </w:r>
      <w:r w:rsidR="004F74CC">
        <w:rPr>
          <w:sz w:val="28"/>
          <w:szCs w:val="28"/>
          <w:lang w:val="uk-UA"/>
        </w:rPr>
        <w:t xml:space="preserve">………………………………………… </w:t>
      </w:r>
      <w:r w:rsidR="002D2770">
        <w:rPr>
          <w:sz w:val="28"/>
          <w:szCs w:val="28"/>
          <w:lang w:val="uk-UA"/>
        </w:rPr>
        <w:t>8</w:t>
      </w:r>
    </w:p>
    <w:p w:rsidR="00495674" w:rsidRPr="00E44358" w:rsidRDefault="00B42461" w:rsidP="00E44358">
      <w:pPr>
        <w:spacing w:line="360" w:lineRule="auto"/>
        <w:ind w:firstLine="567"/>
        <w:jc w:val="both"/>
        <w:rPr>
          <w:sz w:val="28"/>
          <w:szCs w:val="28"/>
          <w:lang w:val="uk-UA"/>
        </w:rPr>
      </w:pPr>
      <w:r>
        <w:rPr>
          <w:sz w:val="28"/>
          <w:szCs w:val="28"/>
          <w:lang w:val="uk-UA"/>
        </w:rPr>
        <w:t>4</w:t>
      </w:r>
      <w:r w:rsidR="00F37F3B" w:rsidRPr="00E44358">
        <w:rPr>
          <w:sz w:val="28"/>
          <w:szCs w:val="28"/>
          <w:lang w:val="uk-UA"/>
        </w:rPr>
        <w:t xml:space="preserve">. </w:t>
      </w:r>
      <w:r w:rsidR="00597557" w:rsidRPr="00E44358">
        <w:rPr>
          <w:sz w:val="28"/>
          <w:szCs w:val="28"/>
          <w:lang w:val="uk-UA"/>
        </w:rPr>
        <w:t xml:space="preserve">Мета і </w:t>
      </w:r>
      <w:r w:rsidR="008C5743">
        <w:rPr>
          <w:sz w:val="28"/>
          <w:szCs w:val="28"/>
          <w:lang w:val="uk-UA"/>
        </w:rPr>
        <w:t>цілі</w:t>
      </w:r>
      <w:r w:rsidR="00597557" w:rsidRPr="00E44358">
        <w:rPr>
          <w:sz w:val="28"/>
          <w:szCs w:val="28"/>
          <w:lang w:val="uk-UA"/>
        </w:rPr>
        <w:t xml:space="preserve"> </w:t>
      </w:r>
      <w:r w:rsidR="004F74CC">
        <w:rPr>
          <w:sz w:val="28"/>
          <w:szCs w:val="28"/>
          <w:lang w:val="uk-UA"/>
        </w:rPr>
        <w:t>К</w:t>
      </w:r>
      <w:r w:rsidR="00597557" w:rsidRPr="00E44358">
        <w:rPr>
          <w:sz w:val="28"/>
          <w:szCs w:val="28"/>
          <w:lang w:val="uk-UA"/>
        </w:rPr>
        <w:t>омунікаційної стратегії</w:t>
      </w:r>
      <w:r w:rsidR="008C5743">
        <w:rPr>
          <w:sz w:val="28"/>
          <w:szCs w:val="28"/>
          <w:lang w:val="uk-UA"/>
        </w:rPr>
        <w:t xml:space="preserve"> </w:t>
      </w:r>
      <w:r w:rsidR="00686EC5">
        <w:rPr>
          <w:sz w:val="28"/>
          <w:szCs w:val="28"/>
          <w:lang w:val="uk-UA"/>
        </w:rPr>
        <w:t>С</w:t>
      </w:r>
      <w:r w:rsidR="008C5743">
        <w:rPr>
          <w:sz w:val="28"/>
          <w:szCs w:val="28"/>
          <w:lang w:val="uk-UA"/>
        </w:rPr>
        <w:t>уду</w:t>
      </w:r>
      <w:r w:rsidR="004F74CC">
        <w:rPr>
          <w:sz w:val="28"/>
          <w:szCs w:val="28"/>
          <w:lang w:val="uk-UA"/>
        </w:rPr>
        <w:t>……………</w:t>
      </w:r>
      <w:r w:rsidR="008C5743">
        <w:rPr>
          <w:sz w:val="28"/>
          <w:szCs w:val="28"/>
          <w:lang w:val="uk-UA"/>
        </w:rPr>
        <w:t>………..</w:t>
      </w:r>
      <w:r w:rsidR="004F74CC">
        <w:rPr>
          <w:sz w:val="28"/>
          <w:szCs w:val="28"/>
          <w:lang w:val="uk-UA"/>
        </w:rPr>
        <w:t xml:space="preserve"> </w:t>
      </w:r>
      <w:r>
        <w:rPr>
          <w:sz w:val="28"/>
          <w:szCs w:val="28"/>
          <w:lang w:val="uk-UA"/>
        </w:rPr>
        <w:t>9</w:t>
      </w:r>
      <w:r w:rsidR="00495674" w:rsidRPr="00E44358">
        <w:rPr>
          <w:sz w:val="28"/>
          <w:szCs w:val="28"/>
          <w:lang w:val="uk-UA"/>
        </w:rPr>
        <w:t xml:space="preserve"> </w:t>
      </w:r>
    </w:p>
    <w:p w:rsidR="00F37F3B" w:rsidRPr="00E44358" w:rsidRDefault="00D5335C" w:rsidP="00E44358">
      <w:pPr>
        <w:spacing w:line="360" w:lineRule="auto"/>
        <w:ind w:firstLine="567"/>
        <w:jc w:val="both"/>
        <w:rPr>
          <w:sz w:val="28"/>
          <w:szCs w:val="28"/>
          <w:lang w:val="uk-UA"/>
        </w:rPr>
      </w:pPr>
      <w:r>
        <w:rPr>
          <w:sz w:val="28"/>
          <w:szCs w:val="28"/>
          <w:lang w:val="uk-UA"/>
        </w:rPr>
        <w:t>5</w:t>
      </w:r>
      <w:r w:rsidR="00495674" w:rsidRPr="00E44358">
        <w:rPr>
          <w:sz w:val="28"/>
          <w:szCs w:val="28"/>
          <w:lang w:val="uk-UA"/>
        </w:rPr>
        <w:t xml:space="preserve">. </w:t>
      </w:r>
      <w:r w:rsidR="00F37F3B" w:rsidRPr="00E44358">
        <w:rPr>
          <w:sz w:val="28"/>
          <w:szCs w:val="28"/>
          <w:lang w:val="uk-UA"/>
        </w:rPr>
        <w:t>Цільові аудиторії суду</w:t>
      </w:r>
      <w:r w:rsidR="004F74CC">
        <w:rPr>
          <w:sz w:val="28"/>
          <w:szCs w:val="28"/>
          <w:lang w:val="uk-UA"/>
        </w:rPr>
        <w:t xml:space="preserve">………………………………………….. </w:t>
      </w:r>
      <w:r w:rsidR="00566976">
        <w:rPr>
          <w:sz w:val="28"/>
          <w:szCs w:val="28"/>
          <w:lang w:val="uk-UA"/>
        </w:rPr>
        <w:t>10</w:t>
      </w:r>
    </w:p>
    <w:p w:rsidR="00495674" w:rsidRPr="00E44358" w:rsidRDefault="00D5335C" w:rsidP="00E44358">
      <w:pPr>
        <w:spacing w:line="360" w:lineRule="auto"/>
        <w:ind w:firstLine="567"/>
        <w:jc w:val="both"/>
        <w:rPr>
          <w:sz w:val="28"/>
          <w:szCs w:val="28"/>
          <w:lang w:val="uk-UA"/>
        </w:rPr>
      </w:pPr>
      <w:r>
        <w:rPr>
          <w:sz w:val="28"/>
          <w:szCs w:val="28"/>
          <w:lang w:val="uk-UA"/>
        </w:rPr>
        <w:t>6</w:t>
      </w:r>
      <w:r w:rsidR="00F37F3B" w:rsidRPr="00E44358">
        <w:rPr>
          <w:sz w:val="28"/>
          <w:szCs w:val="28"/>
          <w:lang w:val="uk-UA"/>
        </w:rPr>
        <w:t xml:space="preserve">. </w:t>
      </w:r>
      <w:r w:rsidR="00495674" w:rsidRPr="00E44358">
        <w:rPr>
          <w:sz w:val="28"/>
          <w:szCs w:val="28"/>
          <w:lang w:val="uk-UA"/>
        </w:rPr>
        <w:t xml:space="preserve">Канали </w:t>
      </w:r>
      <w:proofErr w:type="spellStart"/>
      <w:r w:rsidR="00495674" w:rsidRPr="00E44358">
        <w:rPr>
          <w:sz w:val="28"/>
          <w:szCs w:val="28"/>
          <w:lang w:val="uk-UA"/>
        </w:rPr>
        <w:t>зв’язків</w:t>
      </w:r>
      <w:proofErr w:type="spellEnd"/>
      <w:r w:rsidR="00495674" w:rsidRPr="00E44358">
        <w:rPr>
          <w:sz w:val="28"/>
          <w:szCs w:val="28"/>
          <w:lang w:val="uk-UA"/>
        </w:rPr>
        <w:t xml:space="preserve"> із цільовими аудиторіями</w:t>
      </w:r>
      <w:r w:rsidR="004F74CC">
        <w:rPr>
          <w:sz w:val="28"/>
          <w:szCs w:val="28"/>
          <w:lang w:val="uk-UA"/>
        </w:rPr>
        <w:t xml:space="preserve">……………………. </w:t>
      </w:r>
      <w:r w:rsidR="00CE463E">
        <w:rPr>
          <w:sz w:val="28"/>
          <w:szCs w:val="28"/>
          <w:lang w:val="uk-UA"/>
        </w:rPr>
        <w:t>11</w:t>
      </w:r>
      <w:r w:rsidR="004F74CC">
        <w:rPr>
          <w:sz w:val="28"/>
          <w:szCs w:val="28"/>
          <w:lang w:val="uk-UA"/>
        </w:rPr>
        <w:t>–</w:t>
      </w:r>
      <w:r w:rsidR="00626CDB">
        <w:rPr>
          <w:sz w:val="28"/>
          <w:szCs w:val="28"/>
          <w:lang w:val="uk-UA"/>
        </w:rPr>
        <w:t>12</w:t>
      </w:r>
    </w:p>
    <w:p w:rsidR="00495674" w:rsidRDefault="00D5335C" w:rsidP="00E44358">
      <w:pPr>
        <w:spacing w:line="360" w:lineRule="auto"/>
        <w:ind w:firstLine="567"/>
        <w:jc w:val="both"/>
        <w:rPr>
          <w:sz w:val="28"/>
          <w:szCs w:val="28"/>
          <w:lang w:val="uk-UA"/>
        </w:rPr>
      </w:pPr>
      <w:r>
        <w:rPr>
          <w:sz w:val="28"/>
          <w:szCs w:val="28"/>
          <w:lang w:val="uk-UA"/>
        </w:rPr>
        <w:t>7</w:t>
      </w:r>
      <w:r w:rsidR="00495674" w:rsidRPr="00E44358">
        <w:rPr>
          <w:sz w:val="28"/>
          <w:szCs w:val="28"/>
          <w:lang w:val="uk-UA"/>
        </w:rPr>
        <w:t>. Зведений календар запланованих заходів</w:t>
      </w:r>
      <w:r w:rsidR="004F74CC">
        <w:rPr>
          <w:sz w:val="28"/>
          <w:szCs w:val="28"/>
          <w:lang w:val="uk-UA"/>
        </w:rPr>
        <w:t xml:space="preserve">…………………….. </w:t>
      </w:r>
      <w:r w:rsidR="00626CDB">
        <w:rPr>
          <w:sz w:val="28"/>
          <w:szCs w:val="28"/>
          <w:lang w:val="uk-UA"/>
        </w:rPr>
        <w:t>13</w:t>
      </w:r>
      <w:r w:rsidR="004F74CC">
        <w:rPr>
          <w:sz w:val="28"/>
          <w:szCs w:val="28"/>
          <w:lang w:val="uk-UA"/>
        </w:rPr>
        <w:t>–</w:t>
      </w:r>
      <w:r w:rsidR="002B388A">
        <w:rPr>
          <w:sz w:val="28"/>
          <w:szCs w:val="28"/>
          <w:lang w:val="uk-UA"/>
        </w:rPr>
        <w:t>1</w:t>
      </w:r>
      <w:r w:rsidR="007A61E5">
        <w:rPr>
          <w:sz w:val="28"/>
          <w:szCs w:val="28"/>
          <w:lang w:val="uk-UA"/>
        </w:rPr>
        <w:t>5</w:t>
      </w:r>
    </w:p>
    <w:p w:rsidR="00472C87" w:rsidRDefault="00472C87" w:rsidP="00472C87">
      <w:pPr>
        <w:spacing w:line="259" w:lineRule="auto"/>
        <w:ind w:firstLine="567"/>
        <w:jc w:val="both"/>
        <w:rPr>
          <w:sz w:val="28"/>
          <w:szCs w:val="28"/>
          <w:lang w:val="uk-UA"/>
        </w:rPr>
      </w:pPr>
      <w:r>
        <w:rPr>
          <w:sz w:val="28"/>
          <w:szCs w:val="28"/>
          <w:lang w:val="uk-UA"/>
        </w:rPr>
        <w:t xml:space="preserve">8. </w:t>
      </w:r>
      <w:r w:rsidR="002120FD" w:rsidRPr="002120FD">
        <w:rPr>
          <w:sz w:val="28"/>
          <w:szCs w:val="28"/>
          <w:lang w:val="uk-UA"/>
        </w:rPr>
        <w:t xml:space="preserve">Орієнтовні переліки заходів медіа-супроводу апеляційного </w:t>
      </w:r>
    </w:p>
    <w:p w:rsidR="00472C87" w:rsidRDefault="002120FD" w:rsidP="00472C87">
      <w:pPr>
        <w:spacing w:line="259" w:lineRule="auto"/>
        <w:ind w:firstLine="567"/>
        <w:jc w:val="both"/>
        <w:rPr>
          <w:sz w:val="28"/>
          <w:szCs w:val="28"/>
          <w:lang w:val="uk-UA"/>
        </w:rPr>
      </w:pPr>
      <w:r w:rsidRPr="002120FD">
        <w:rPr>
          <w:sz w:val="28"/>
          <w:szCs w:val="28"/>
          <w:lang w:val="uk-UA"/>
        </w:rPr>
        <w:t xml:space="preserve">перегляду справи (кримінального провадження), що викликає </w:t>
      </w:r>
    </w:p>
    <w:p w:rsidR="00472C87" w:rsidRDefault="002120FD" w:rsidP="00472C87">
      <w:pPr>
        <w:spacing w:line="259" w:lineRule="auto"/>
        <w:ind w:firstLine="567"/>
        <w:jc w:val="both"/>
        <w:rPr>
          <w:sz w:val="28"/>
          <w:szCs w:val="28"/>
          <w:lang w:val="uk-UA"/>
        </w:rPr>
      </w:pPr>
      <w:r w:rsidRPr="002120FD">
        <w:rPr>
          <w:sz w:val="28"/>
          <w:szCs w:val="28"/>
          <w:lang w:val="uk-UA"/>
        </w:rPr>
        <w:t>суспільний інтерес, у відкритому та закритому</w:t>
      </w:r>
    </w:p>
    <w:p w:rsidR="002120FD" w:rsidRPr="002120FD" w:rsidRDefault="002120FD" w:rsidP="00472C87">
      <w:pPr>
        <w:spacing w:line="259" w:lineRule="auto"/>
        <w:ind w:firstLine="567"/>
        <w:jc w:val="both"/>
        <w:rPr>
          <w:sz w:val="28"/>
          <w:szCs w:val="28"/>
          <w:lang w:val="uk-UA"/>
        </w:rPr>
      </w:pPr>
      <w:r w:rsidRPr="002120FD">
        <w:rPr>
          <w:sz w:val="28"/>
          <w:szCs w:val="28"/>
          <w:lang w:val="uk-UA"/>
        </w:rPr>
        <w:t>судових засіданнях</w:t>
      </w:r>
      <w:r w:rsidR="00472C87">
        <w:rPr>
          <w:sz w:val="28"/>
          <w:szCs w:val="28"/>
          <w:lang w:val="uk-UA"/>
        </w:rPr>
        <w:t>………………………………………………… 1</w:t>
      </w:r>
      <w:r w:rsidR="007A61E5">
        <w:rPr>
          <w:sz w:val="28"/>
          <w:szCs w:val="28"/>
          <w:lang w:val="uk-UA"/>
        </w:rPr>
        <w:t>6</w:t>
      </w:r>
      <w:r w:rsidR="00472C87">
        <w:rPr>
          <w:sz w:val="28"/>
          <w:szCs w:val="28"/>
          <w:lang w:val="uk-UA"/>
        </w:rPr>
        <w:t>–1</w:t>
      </w:r>
      <w:r w:rsidR="007A61E5">
        <w:rPr>
          <w:sz w:val="28"/>
          <w:szCs w:val="28"/>
          <w:lang w:val="uk-UA"/>
        </w:rPr>
        <w:t>9</w:t>
      </w:r>
    </w:p>
    <w:p w:rsidR="004F74CC" w:rsidRDefault="00472C87" w:rsidP="00E44358">
      <w:pPr>
        <w:spacing w:line="360" w:lineRule="auto"/>
        <w:ind w:firstLine="567"/>
        <w:jc w:val="both"/>
        <w:rPr>
          <w:sz w:val="28"/>
          <w:szCs w:val="28"/>
          <w:lang w:val="uk-UA"/>
        </w:rPr>
      </w:pPr>
      <w:r>
        <w:rPr>
          <w:sz w:val="28"/>
          <w:szCs w:val="28"/>
          <w:lang w:val="uk-UA"/>
        </w:rPr>
        <w:t>9</w:t>
      </w:r>
      <w:r w:rsidR="00495674" w:rsidRPr="00E44358">
        <w:rPr>
          <w:sz w:val="28"/>
          <w:szCs w:val="28"/>
          <w:lang w:val="uk-UA"/>
        </w:rPr>
        <w:t xml:space="preserve">. Очікувані результати реалізації </w:t>
      </w:r>
      <w:r w:rsidR="004F74CC">
        <w:rPr>
          <w:sz w:val="28"/>
          <w:szCs w:val="28"/>
          <w:lang w:val="uk-UA"/>
        </w:rPr>
        <w:t>К</w:t>
      </w:r>
      <w:r w:rsidR="00495674" w:rsidRPr="00E44358">
        <w:rPr>
          <w:sz w:val="28"/>
          <w:szCs w:val="28"/>
          <w:lang w:val="uk-UA"/>
        </w:rPr>
        <w:t xml:space="preserve">омунікаційної стратегії </w:t>
      </w:r>
    </w:p>
    <w:p w:rsidR="00495674" w:rsidRDefault="00686EC5" w:rsidP="00E44358">
      <w:pPr>
        <w:spacing w:line="360" w:lineRule="auto"/>
        <w:ind w:firstLine="567"/>
        <w:jc w:val="both"/>
        <w:rPr>
          <w:sz w:val="28"/>
          <w:szCs w:val="28"/>
          <w:lang w:val="uk-UA"/>
        </w:rPr>
      </w:pPr>
      <w:r>
        <w:rPr>
          <w:sz w:val="28"/>
          <w:szCs w:val="28"/>
          <w:lang w:val="uk-UA"/>
        </w:rPr>
        <w:t>С</w:t>
      </w:r>
      <w:r w:rsidR="00495674" w:rsidRPr="00E44358">
        <w:rPr>
          <w:sz w:val="28"/>
          <w:szCs w:val="28"/>
          <w:lang w:val="uk-UA"/>
        </w:rPr>
        <w:t>уду</w:t>
      </w:r>
      <w:r w:rsidR="004F74CC">
        <w:rPr>
          <w:sz w:val="28"/>
          <w:szCs w:val="28"/>
          <w:lang w:val="uk-UA"/>
        </w:rPr>
        <w:t xml:space="preserve">………………………………………………………………….. </w:t>
      </w:r>
      <w:r w:rsidR="007A61E5">
        <w:rPr>
          <w:sz w:val="28"/>
          <w:szCs w:val="28"/>
          <w:lang w:val="uk-UA"/>
        </w:rPr>
        <w:t>20</w:t>
      </w: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A417E8" w:rsidRDefault="00A417E8" w:rsidP="00E44358">
      <w:pPr>
        <w:spacing w:line="360" w:lineRule="auto"/>
        <w:ind w:firstLine="567"/>
        <w:jc w:val="both"/>
        <w:rPr>
          <w:sz w:val="28"/>
          <w:szCs w:val="28"/>
          <w:lang w:val="uk-UA"/>
        </w:rPr>
      </w:pPr>
    </w:p>
    <w:p w:rsidR="00E44358" w:rsidRDefault="00E44358" w:rsidP="00E44358">
      <w:pPr>
        <w:spacing w:line="360" w:lineRule="auto"/>
        <w:ind w:firstLine="567"/>
        <w:jc w:val="both"/>
        <w:rPr>
          <w:sz w:val="28"/>
          <w:szCs w:val="28"/>
          <w:lang w:val="uk-UA"/>
        </w:rPr>
      </w:pPr>
    </w:p>
    <w:p w:rsidR="00495674" w:rsidRPr="00E44358" w:rsidRDefault="001B27EE" w:rsidP="00A417E8">
      <w:pPr>
        <w:spacing w:line="276" w:lineRule="auto"/>
        <w:ind w:firstLine="567"/>
        <w:rPr>
          <w:b/>
          <w:sz w:val="28"/>
          <w:szCs w:val="28"/>
          <w:lang w:val="uk-UA"/>
        </w:rPr>
      </w:pPr>
      <w:r>
        <w:rPr>
          <w:b/>
          <w:sz w:val="28"/>
          <w:szCs w:val="28"/>
          <w:lang w:val="uk-UA"/>
        </w:rPr>
        <w:lastRenderedPageBreak/>
        <w:t xml:space="preserve">1. </w:t>
      </w:r>
      <w:r w:rsidR="00495674" w:rsidRPr="00E44358">
        <w:rPr>
          <w:b/>
          <w:sz w:val="28"/>
          <w:szCs w:val="28"/>
          <w:lang w:val="uk-UA"/>
        </w:rPr>
        <w:t>Вступ</w:t>
      </w:r>
      <w:r>
        <w:rPr>
          <w:b/>
          <w:sz w:val="28"/>
          <w:szCs w:val="28"/>
          <w:lang w:val="uk-UA"/>
        </w:rPr>
        <w:t>.</w:t>
      </w:r>
    </w:p>
    <w:p w:rsidR="00F37F3B" w:rsidRPr="00E44358" w:rsidRDefault="00495674" w:rsidP="00F37F3B">
      <w:pPr>
        <w:spacing w:line="276" w:lineRule="auto"/>
        <w:ind w:firstLine="567"/>
        <w:rPr>
          <w:sz w:val="28"/>
          <w:szCs w:val="28"/>
          <w:lang w:val="uk-UA"/>
        </w:rPr>
      </w:pPr>
      <w:r w:rsidRPr="00E44358">
        <w:rPr>
          <w:sz w:val="28"/>
          <w:szCs w:val="28"/>
          <w:lang w:val="uk-UA"/>
        </w:rPr>
        <w:t xml:space="preserve"> </w:t>
      </w:r>
    </w:p>
    <w:p w:rsidR="003C4B3D" w:rsidRDefault="003C4B3D" w:rsidP="007D6DA2">
      <w:pPr>
        <w:spacing w:line="276" w:lineRule="auto"/>
        <w:jc w:val="both"/>
        <w:rPr>
          <w:sz w:val="28"/>
          <w:szCs w:val="28"/>
          <w:shd w:val="clear" w:color="auto" w:fill="FFFFFF"/>
          <w:lang w:val="uk-UA"/>
        </w:rPr>
      </w:pPr>
      <w:r w:rsidRPr="00E44358">
        <w:rPr>
          <w:sz w:val="28"/>
          <w:szCs w:val="28"/>
          <w:lang w:val="uk-UA"/>
        </w:rPr>
        <w:t>Судова влада України</w:t>
      </w:r>
      <w:r w:rsidR="001B27EE">
        <w:rPr>
          <w:sz w:val="28"/>
          <w:szCs w:val="28"/>
          <w:lang w:val="uk-UA"/>
        </w:rPr>
        <w:t xml:space="preserve"> як незалежна й самостійна гілка державної влади</w:t>
      </w:r>
      <w:r w:rsidRPr="00E44358">
        <w:rPr>
          <w:sz w:val="28"/>
          <w:szCs w:val="28"/>
          <w:lang w:val="uk-UA"/>
        </w:rPr>
        <w:t xml:space="preserve"> здійснюється незалежними та безсторонніми судами, які забезпечують реалізацію принципу </w:t>
      </w:r>
      <w:r w:rsidRPr="00E44358">
        <w:rPr>
          <w:sz w:val="28"/>
          <w:szCs w:val="28"/>
          <w:shd w:val="clear" w:color="auto" w:fill="FFFFFF"/>
          <w:lang w:val="uk-UA"/>
        </w:rPr>
        <w:t xml:space="preserve">верховенства </w:t>
      </w:r>
      <w:r w:rsidR="001B27EE">
        <w:rPr>
          <w:sz w:val="28"/>
          <w:szCs w:val="28"/>
          <w:shd w:val="clear" w:color="auto" w:fill="FFFFFF"/>
          <w:lang w:val="uk-UA"/>
        </w:rPr>
        <w:t>права</w:t>
      </w:r>
      <w:r w:rsidRPr="00E44358">
        <w:rPr>
          <w:sz w:val="28"/>
          <w:szCs w:val="28"/>
          <w:shd w:val="clear" w:color="auto" w:fill="FFFFFF"/>
        </w:rPr>
        <w:t xml:space="preserve"> та права </w:t>
      </w:r>
      <w:r w:rsidR="001B27EE">
        <w:rPr>
          <w:sz w:val="28"/>
          <w:szCs w:val="28"/>
          <w:shd w:val="clear" w:color="auto" w:fill="FFFFFF"/>
          <w:lang w:val="uk-UA"/>
        </w:rPr>
        <w:t>громадян на справедливий</w:t>
      </w:r>
      <w:r w:rsidRPr="00E44358">
        <w:rPr>
          <w:sz w:val="28"/>
          <w:szCs w:val="28"/>
          <w:shd w:val="clear" w:color="auto" w:fill="FFFFFF"/>
        </w:rPr>
        <w:t xml:space="preserve"> суд</w:t>
      </w:r>
      <w:r w:rsidRPr="00E44358">
        <w:rPr>
          <w:sz w:val="28"/>
          <w:szCs w:val="28"/>
          <w:shd w:val="clear" w:color="auto" w:fill="FFFFFF"/>
          <w:lang w:val="uk-UA"/>
        </w:rPr>
        <w:t xml:space="preserve">. </w:t>
      </w:r>
      <w:r w:rsidR="00D36610" w:rsidRPr="00E44358">
        <w:rPr>
          <w:sz w:val="28"/>
          <w:szCs w:val="28"/>
          <w:shd w:val="clear" w:color="auto" w:fill="FFFFFF"/>
          <w:lang w:val="uk-UA"/>
        </w:rPr>
        <w:t>О</w:t>
      </w:r>
      <w:r w:rsidRPr="00E44358">
        <w:rPr>
          <w:sz w:val="28"/>
          <w:szCs w:val="28"/>
          <w:shd w:val="clear" w:color="auto" w:fill="FFFFFF"/>
          <w:lang w:val="uk-UA"/>
        </w:rPr>
        <w:t>сновну роль у здійсненні правосуддя відіграють суд як установа і суддя, який безпосередньо вирішує ту чи іншу справу. Адже для реалізації свого права громадяни звертаються саме до них.</w:t>
      </w:r>
    </w:p>
    <w:p w:rsidR="007D6DA2" w:rsidRPr="00E44358" w:rsidRDefault="007D6DA2" w:rsidP="007D6DA2">
      <w:pPr>
        <w:spacing w:line="276" w:lineRule="auto"/>
        <w:jc w:val="both"/>
        <w:rPr>
          <w:sz w:val="28"/>
          <w:szCs w:val="28"/>
          <w:shd w:val="clear" w:color="auto" w:fill="FFFFFF"/>
          <w:lang w:val="uk-UA"/>
        </w:rPr>
      </w:pPr>
    </w:p>
    <w:p w:rsidR="00296A17" w:rsidRDefault="00C31E87" w:rsidP="007D6DA2">
      <w:pPr>
        <w:spacing w:line="276" w:lineRule="auto"/>
        <w:jc w:val="both"/>
        <w:rPr>
          <w:sz w:val="28"/>
          <w:szCs w:val="28"/>
          <w:shd w:val="clear" w:color="auto" w:fill="FFFFFF"/>
          <w:lang w:val="uk-UA"/>
        </w:rPr>
      </w:pPr>
      <w:r>
        <w:rPr>
          <w:sz w:val="28"/>
          <w:szCs w:val="28"/>
          <w:shd w:val="clear" w:color="auto" w:fill="FFFFFF"/>
          <w:lang w:val="uk-UA"/>
        </w:rPr>
        <w:t>Сучасний етап демократизації українського суспільства характеризується з-поміж іншого непоодинокими спробами диск</w:t>
      </w:r>
      <w:r w:rsidR="00FA7466">
        <w:rPr>
          <w:sz w:val="28"/>
          <w:szCs w:val="28"/>
          <w:shd w:val="clear" w:color="auto" w:fill="FFFFFF"/>
          <w:lang w:val="uk-UA"/>
        </w:rPr>
        <w:t xml:space="preserve">редитації судової влади </w:t>
      </w:r>
      <w:r w:rsidR="00EF3DFF">
        <w:rPr>
          <w:sz w:val="28"/>
          <w:szCs w:val="28"/>
          <w:shd w:val="clear" w:color="auto" w:fill="FFFFFF"/>
          <w:lang w:val="uk-UA"/>
        </w:rPr>
        <w:t>в цілому, й судів зокрема, а</w:t>
      </w:r>
      <w:r w:rsidR="00FA7466">
        <w:rPr>
          <w:sz w:val="28"/>
          <w:szCs w:val="28"/>
          <w:shd w:val="clear" w:color="auto" w:fill="FFFFFF"/>
          <w:lang w:val="uk-UA"/>
        </w:rPr>
        <w:t xml:space="preserve"> тому </w:t>
      </w:r>
      <w:r w:rsidR="00296A17">
        <w:rPr>
          <w:sz w:val="28"/>
          <w:szCs w:val="28"/>
          <w:shd w:val="clear" w:color="auto" w:fill="FFFFFF"/>
          <w:lang w:val="uk-UA"/>
        </w:rPr>
        <w:t xml:space="preserve">набуває особливої актуальності </w:t>
      </w:r>
      <w:r w:rsidR="00FA7466">
        <w:rPr>
          <w:sz w:val="28"/>
          <w:szCs w:val="28"/>
          <w:shd w:val="clear" w:color="auto" w:fill="FFFFFF"/>
          <w:lang w:val="uk-UA"/>
        </w:rPr>
        <w:t>поінформованість громадян про діяльність суду. Надання такої інформації допомагає сформувати правильні підходи до розуміння сутності правосуддя, значення та ролі суду для сталого розвитку демократії в Україні, яка у своїй Конституції закріпила курс на побудову демократичної правової держави та громадянського суспільства.</w:t>
      </w:r>
    </w:p>
    <w:p w:rsidR="007D6DA2" w:rsidRDefault="007D6DA2" w:rsidP="007D6DA2">
      <w:pPr>
        <w:spacing w:line="276" w:lineRule="auto"/>
        <w:jc w:val="both"/>
        <w:rPr>
          <w:sz w:val="28"/>
          <w:szCs w:val="28"/>
          <w:shd w:val="clear" w:color="auto" w:fill="FFFFFF"/>
          <w:lang w:val="uk-UA"/>
        </w:rPr>
      </w:pPr>
    </w:p>
    <w:p w:rsidR="003C4B3D" w:rsidRDefault="00296A17" w:rsidP="007D6DA2">
      <w:pPr>
        <w:spacing w:line="276" w:lineRule="auto"/>
        <w:jc w:val="both"/>
        <w:rPr>
          <w:sz w:val="28"/>
          <w:szCs w:val="28"/>
          <w:shd w:val="clear" w:color="auto" w:fill="FFFFFF"/>
          <w:lang w:val="uk-UA"/>
        </w:rPr>
      </w:pPr>
      <w:r>
        <w:rPr>
          <w:sz w:val="28"/>
          <w:szCs w:val="28"/>
          <w:shd w:val="clear" w:color="auto" w:fill="FFFFFF"/>
          <w:lang w:val="uk-UA"/>
        </w:rPr>
        <w:t xml:space="preserve">Попри труднощі на шляху налагодження діалогу між судами та суспільством за останні роки вдалося досягти певних успіхів у подоланні комунікаційного «вакууму», в якому довгий час суди знаходилися і який призводив до </w:t>
      </w:r>
      <w:r w:rsidR="00EA2197" w:rsidRPr="00E44358">
        <w:rPr>
          <w:sz w:val="28"/>
          <w:szCs w:val="28"/>
          <w:shd w:val="clear" w:color="auto" w:fill="FFFFFF"/>
          <w:lang w:val="uk-UA"/>
        </w:rPr>
        <w:t xml:space="preserve">недовіри з боку громадськості та віддаленості від зовнішньої цільової аудиторії, </w:t>
      </w:r>
      <w:r>
        <w:rPr>
          <w:sz w:val="28"/>
          <w:szCs w:val="28"/>
          <w:shd w:val="clear" w:color="auto" w:fill="FFFFFF"/>
          <w:lang w:val="uk-UA"/>
        </w:rPr>
        <w:t>що в свою</w:t>
      </w:r>
      <w:r w:rsidR="00EA2197" w:rsidRPr="00E44358">
        <w:rPr>
          <w:sz w:val="28"/>
          <w:szCs w:val="28"/>
          <w:shd w:val="clear" w:color="auto" w:fill="FFFFFF"/>
          <w:lang w:val="uk-UA"/>
        </w:rPr>
        <w:t xml:space="preserve"> чергу форму</w:t>
      </w:r>
      <w:r>
        <w:rPr>
          <w:sz w:val="28"/>
          <w:szCs w:val="28"/>
          <w:shd w:val="clear" w:color="auto" w:fill="FFFFFF"/>
          <w:lang w:val="uk-UA"/>
        </w:rPr>
        <w:t>вало</w:t>
      </w:r>
      <w:r w:rsidR="00EA2197" w:rsidRPr="00E44358">
        <w:rPr>
          <w:sz w:val="28"/>
          <w:szCs w:val="28"/>
          <w:shd w:val="clear" w:color="auto" w:fill="FFFFFF"/>
          <w:lang w:val="uk-UA"/>
        </w:rPr>
        <w:t xml:space="preserve"> негативний імідж судової системи України.</w:t>
      </w:r>
    </w:p>
    <w:p w:rsidR="007D6DA2" w:rsidRPr="00E44358" w:rsidRDefault="007D6DA2" w:rsidP="007D6DA2">
      <w:pPr>
        <w:spacing w:line="276" w:lineRule="auto"/>
        <w:jc w:val="both"/>
        <w:rPr>
          <w:sz w:val="28"/>
          <w:szCs w:val="28"/>
          <w:shd w:val="clear" w:color="auto" w:fill="FFFFFF"/>
          <w:lang w:val="uk-UA"/>
        </w:rPr>
      </w:pPr>
    </w:p>
    <w:p w:rsidR="00E47FD0" w:rsidRDefault="00FB621E" w:rsidP="007D6DA2">
      <w:pPr>
        <w:spacing w:line="276" w:lineRule="auto"/>
        <w:jc w:val="both"/>
        <w:rPr>
          <w:sz w:val="28"/>
          <w:szCs w:val="28"/>
          <w:lang w:val="uk-UA"/>
        </w:rPr>
      </w:pPr>
      <w:r>
        <w:rPr>
          <w:sz w:val="28"/>
          <w:szCs w:val="28"/>
          <w:lang w:val="uk-UA"/>
        </w:rPr>
        <w:t>Житомирський апеляційний суд</w:t>
      </w:r>
      <w:r w:rsidR="00770E75" w:rsidRPr="00E44358">
        <w:rPr>
          <w:sz w:val="28"/>
          <w:szCs w:val="28"/>
          <w:lang w:val="uk-UA"/>
        </w:rPr>
        <w:t xml:space="preserve"> (далі – </w:t>
      </w:r>
      <w:r w:rsidR="00CD41C1">
        <w:rPr>
          <w:sz w:val="28"/>
          <w:szCs w:val="28"/>
          <w:lang w:val="uk-UA"/>
        </w:rPr>
        <w:t>С</w:t>
      </w:r>
      <w:r w:rsidR="00F37F3B" w:rsidRPr="00E44358">
        <w:rPr>
          <w:sz w:val="28"/>
          <w:szCs w:val="28"/>
          <w:lang w:val="uk-UA"/>
        </w:rPr>
        <w:t>уд)</w:t>
      </w:r>
      <w:r w:rsidR="003C4B3D" w:rsidRPr="00E44358">
        <w:rPr>
          <w:sz w:val="28"/>
          <w:szCs w:val="28"/>
          <w:lang w:val="uk-UA"/>
        </w:rPr>
        <w:t xml:space="preserve"> </w:t>
      </w:r>
      <w:r>
        <w:rPr>
          <w:sz w:val="28"/>
          <w:szCs w:val="28"/>
          <w:lang w:val="uk-UA"/>
        </w:rPr>
        <w:t>планує здійснювати свою діяльність у</w:t>
      </w:r>
      <w:r w:rsidR="00CD41C1">
        <w:rPr>
          <w:sz w:val="28"/>
          <w:szCs w:val="28"/>
          <w:lang w:val="uk-UA"/>
        </w:rPr>
        <w:t xml:space="preserve"> напрямку інформаційної відкритості та налагодження ефективної комунікації з громадськістю та ЗМІ </w:t>
      </w:r>
      <w:r w:rsidR="00914879">
        <w:rPr>
          <w:sz w:val="28"/>
          <w:szCs w:val="28"/>
          <w:lang w:val="uk-UA"/>
        </w:rPr>
        <w:t>у відповідності до</w:t>
      </w:r>
      <w:r w:rsidR="00CD41C1">
        <w:rPr>
          <w:sz w:val="28"/>
          <w:szCs w:val="28"/>
          <w:lang w:val="uk-UA"/>
        </w:rPr>
        <w:t xml:space="preserve"> Комунікаційної стратегії </w:t>
      </w:r>
      <w:r w:rsidR="00140BF7">
        <w:rPr>
          <w:sz w:val="28"/>
          <w:szCs w:val="28"/>
          <w:lang w:val="uk-UA"/>
        </w:rPr>
        <w:t>С</w:t>
      </w:r>
      <w:r w:rsidR="00CD41C1">
        <w:rPr>
          <w:sz w:val="28"/>
          <w:szCs w:val="28"/>
          <w:lang w:val="uk-UA"/>
        </w:rPr>
        <w:t>уду на 201</w:t>
      </w:r>
      <w:r w:rsidR="00A417E8">
        <w:rPr>
          <w:sz w:val="28"/>
          <w:szCs w:val="28"/>
          <w:lang w:val="uk-UA"/>
        </w:rPr>
        <w:t>9</w:t>
      </w:r>
      <w:r w:rsidR="00CD41C1" w:rsidRPr="00E44358">
        <w:rPr>
          <w:sz w:val="28"/>
          <w:szCs w:val="28"/>
          <w:lang w:val="uk-UA"/>
        </w:rPr>
        <w:t>–</w:t>
      </w:r>
      <w:r w:rsidR="00CD41C1">
        <w:rPr>
          <w:sz w:val="28"/>
          <w:szCs w:val="28"/>
          <w:lang w:val="uk-UA"/>
        </w:rPr>
        <w:t>20</w:t>
      </w:r>
      <w:r>
        <w:rPr>
          <w:sz w:val="28"/>
          <w:szCs w:val="28"/>
          <w:lang w:val="uk-UA"/>
        </w:rPr>
        <w:t>2</w:t>
      </w:r>
      <w:r w:rsidR="00A417E8">
        <w:rPr>
          <w:sz w:val="28"/>
          <w:szCs w:val="28"/>
          <w:lang w:val="uk-UA"/>
        </w:rPr>
        <w:t>2</w:t>
      </w:r>
      <w:r w:rsidR="00CD41C1">
        <w:rPr>
          <w:sz w:val="28"/>
          <w:szCs w:val="28"/>
          <w:lang w:val="uk-UA"/>
        </w:rPr>
        <w:t xml:space="preserve"> роки</w:t>
      </w:r>
      <w:r w:rsidR="00F37F3B" w:rsidRPr="00E44358">
        <w:rPr>
          <w:sz w:val="28"/>
          <w:szCs w:val="28"/>
          <w:lang w:val="uk-UA"/>
        </w:rPr>
        <w:t xml:space="preserve"> (далі – </w:t>
      </w:r>
      <w:r w:rsidR="00E53D85">
        <w:rPr>
          <w:sz w:val="28"/>
          <w:szCs w:val="28"/>
          <w:lang w:val="uk-UA"/>
        </w:rPr>
        <w:t>Комунікаційна с</w:t>
      </w:r>
      <w:r w:rsidR="00F37F3B" w:rsidRPr="00E44358">
        <w:rPr>
          <w:sz w:val="28"/>
          <w:szCs w:val="28"/>
          <w:lang w:val="uk-UA"/>
        </w:rPr>
        <w:t>тратегія</w:t>
      </w:r>
      <w:r w:rsidR="00E53D85">
        <w:rPr>
          <w:sz w:val="28"/>
          <w:szCs w:val="28"/>
          <w:lang w:val="uk-UA"/>
        </w:rPr>
        <w:t xml:space="preserve"> Суду</w:t>
      </w:r>
      <w:r w:rsidR="00F37F3B" w:rsidRPr="00E44358">
        <w:rPr>
          <w:sz w:val="28"/>
          <w:szCs w:val="28"/>
          <w:lang w:val="uk-UA"/>
        </w:rPr>
        <w:t>)</w:t>
      </w:r>
      <w:r w:rsidR="003C4B3D" w:rsidRPr="00E44358">
        <w:rPr>
          <w:sz w:val="28"/>
          <w:szCs w:val="28"/>
          <w:lang w:val="uk-UA"/>
        </w:rPr>
        <w:t xml:space="preserve">, </w:t>
      </w:r>
      <w:r w:rsidR="00D23A92">
        <w:rPr>
          <w:sz w:val="28"/>
          <w:szCs w:val="28"/>
          <w:lang w:val="uk-UA"/>
        </w:rPr>
        <w:t>яка за допомогою здійснення зовнішньої та внутрішньої комунікації допоможе досягнути найважливішої для судової влади мети: підвищення рівня довіри громадян до суду.</w:t>
      </w:r>
      <w:r w:rsidR="00914879">
        <w:rPr>
          <w:sz w:val="28"/>
          <w:szCs w:val="28"/>
          <w:lang w:val="uk-UA"/>
        </w:rPr>
        <w:t xml:space="preserve"> </w:t>
      </w:r>
    </w:p>
    <w:p w:rsidR="007D6DA2" w:rsidRDefault="007D6DA2" w:rsidP="007D6DA2">
      <w:pPr>
        <w:spacing w:line="276" w:lineRule="auto"/>
        <w:jc w:val="both"/>
        <w:rPr>
          <w:sz w:val="28"/>
          <w:szCs w:val="28"/>
          <w:lang w:val="uk-UA"/>
        </w:rPr>
      </w:pPr>
    </w:p>
    <w:p w:rsidR="00E54257" w:rsidRDefault="00694786" w:rsidP="007D6DA2">
      <w:pPr>
        <w:spacing w:line="276" w:lineRule="auto"/>
        <w:jc w:val="both"/>
        <w:rPr>
          <w:sz w:val="28"/>
          <w:szCs w:val="28"/>
          <w:shd w:val="clear" w:color="auto" w:fill="FFFFFF"/>
          <w:lang w:val="uk-UA"/>
        </w:rPr>
      </w:pPr>
      <w:r>
        <w:rPr>
          <w:sz w:val="28"/>
          <w:szCs w:val="28"/>
          <w:lang w:val="uk-UA"/>
        </w:rPr>
        <w:t>Комунікаційна с</w:t>
      </w:r>
      <w:r w:rsidRPr="00E44358">
        <w:rPr>
          <w:sz w:val="28"/>
          <w:szCs w:val="28"/>
          <w:lang w:val="uk-UA"/>
        </w:rPr>
        <w:t>тратегія</w:t>
      </w:r>
      <w:r>
        <w:rPr>
          <w:sz w:val="28"/>
          <w:szCs w:val="28"/>
          <w:lang w:val="uk-UA"/>
        </w:rPr>
        <w:t xml:space="preserve"> Суду</w:t>
      </w:r>
      <w:r w:rsidR="00E54257" w:rsidRPr="00E44358">
        <w:rPr>
          <w:sz w:val="28"/>
          <w:szCs w:val="28"/>
          <w:lang w:val="uk-UA"/>
        </w:rPr>
        <w:t xml:space="preserve"> включає в себе сукупність комунікативних засобів, методів, прийомів і технік</w:t>
      </w:r>
      <w:r w:rsidR="00D36610" w:rsidRPr="00E44358">
        <w:rPr>
          <w:sz w:val="28"/>
          <w:szCs w:val="28"/>
          <w:lang w:val="uk-UA"/>
        </w:rPr>
        <w:t>,</w:t>
      </w:r>
      <w:r w:rsidR="00E54257" w:rsidRPr="00E44358">
        <w:rPr>
          <w:sz w:val="28"/>
          <w:szCs w:val="28"/>
          <w:lang w:val="uk-UA"/>
        </w:rPr>
        <w:t xml:space="preserve"> покликаних надати об’єктивну інформацію про діяльність суду і суддів, налагодити постійний тривалий діалог з найважливішими цільовими групами як в середині, так і за межами </w:t>
      </w:r>
      <w:r w:rsidR="001A1849" w:rsidRPr="00E44358">
        <w:rPr>
          <w:sz w:val="28"/>
          <w:szCs w:val="28"/>
          <w:lang w:val="uk-UA"/>
        </w:rPr>
        <w:t>с</w:t>
      </w:r>
      <w:r w:rsidR="00E54257" w:rsidRPr="00E44358">
        <w:rPr>
          <w:sz w:val="28"/>
          <w:szCs w:val="28"/>
          <w:lang w:val="uk-UA"/>
        </w:rPr>
        <w:t xml:space="preserve">уду. </w:t>
      </w:r>
      <w:r w:rsidR="00E47FD0">
        <w:rPr>
          <w:sz w:val="28"/>
          <w:szCs w:val="28"/>
          <w:lang w:val="uk-UA"/>
        </w:rPr>
        <w:t xml:space="preserve"> Вона</w:t>
      </w:r>
      <w:r w:rsidR="00DC5566" w:rsidRPr="00E44358">
        <w:rPr>
          <w:sz w:val="28"/>
          <w:szCs w:val="28"/>
          <w:lang w:val="uk-UA"/>
        </w:rPr>
        <w:t xml:space="preserve"> розроблена на основі Концепції інформаційно-комунікаційної стратегії Ради суддів України, Стратегії розвитку </w:t>
      </w:r>
      <w:r w:rsidR="000951D9" w:rsidRPr="00E44358">
        <w:rPr>
          <w:sz w:val="28"/>
          <w:szCs w:val="28"/>
          <w:lang w:val="uk-UA"/>
        </w:rPr>
        <w:t>судової системи в Україні на 2015</w:t>
      </w:r>
      <w:r w:rsidR="00E47FD0" w:rsidRPr="00E44358">
        <w:rPr>
          <w:sz w:val="28"/>
          <w:szCs w:val="28"/>
          <w:lang w:val="uk-UA"/>
        </w:rPr>
        <w:t>–</w:t>
      </w:r>
      <w:r w:rsidR="000951D9" w:rsidRPr="00E44358">
        <w:rPr>
          <w:sz w:val="28"/>
          <w:szCs w:val="28"/>
          <w:lang w:val="uk-UA"/>
        </w:rPr>
        <w:t>2020 рр.</w:t>
      </w:r>
      <w:r w:rsidR="00933435">
        <w:rPr>
          <w:sz w:val="28"/>
          <w:szCs w:val="28"/>
          <w:lang w:val="uk-UA"/>
        </w:rPr>
        <w:t>;</w:t>
      </w:r>
      <w:r w:rsidR="000951D9" w:rsidRPr="00E44358">
        <w:rPr>
          <w:color w:val="383838"/>
          <w:sz w:val="28"/>
          <w:szCs w:val="28"/>
          <w:shd w:val="clear" w:color="auto" w:fill="FFFFFF"/>
          <w:lang w:val="uk-UA"/>
        </w:rPr>
        <w:t xml:space="preserve"> </w:t>
      </w:r>
      <w:r w:rsidR="000951D9" w:rsidRPr="00E44358">
        <w:rPr>
          <w:sz w:val="28"/>
          <w:szCs w:val="28"/>
          <w:shd w:val="clear" w:color="auto" w:fill="FFFFFF"/>
          <w:lang w:val="uk-UA"/>
        </w:rPr>
        <w:t xml:space="preserve">Плану заходів щодо підвищення рівня правових знань громадян про судові </w:t>
      </w:r>
      <w:r w:rsidR="000951D9" w:rsidRPr="00E44358">
        <w:rPr>
          <w:sz w:val="28"/>
          <w:szCs w:val="28"/>
          <w:shd w:val="clear" w:color="auto" w:fill="FFFFFF"/>
          <w:lang w:val="uk-UA"/>
        </w:rPr>
        <w:lastRenderedPageBreak/>
        <w:t>процедури, функціонування судової системи та порядок захисту своїх прав і охоронюваних законом інтересів, схвален</w:t>
      </w:r>
      <w:r w:rsidR="003E767F" w:rsidRPr="00E44358">
        <w:rPr>
          <w:sz w:val="28"/>
          <w:szCs w:val="28"/>
          <w:shd w:val="clear" w:color="auto" w:fill="FFFFFF"/>
          <w:lang w:val="uk-UA"/>
        </w:rPr>
        <w:t>ого</w:t>
      </w:r>
      <w:r w:rsidR="000951D9" w:rsidRPr="00E44358">
        <w:rPr>
          <w:sz w:val="28"/>
          <w:szCs w:val="28"/>
          <w:shd w:val="clear" w:color="auto" w:fill="FFFFFF"/>
          <w:lang w:val="uk-UA"/>
        </w:rPr>
        <w:t xml:space="preserve"> рішенням ХІ з’їзду суддів України від 22.02.2013</w:t>
      </w:r>
      <w:r w:rsidR="00933435">
        <w:rPr>
          <w:sz w:val="28"/>
          <w:szCs w:val="28"/>
          <w:shd w:val="clear" w:color="auto" w:fill="FFFFFF"/>
          <w:lang w:val="uk-UA"/>
        </w:rPr>
        <w:t>; рекомендацій ХІ</w:t>
      </w:r>
      <w:r w:rsidR="00933435">
        <w:rPr>
          <w:sz w:val="28"/>
          <w:szCs w:val="28"/>
          <w:shd w:val="clear" w:color="auto" w:fill="FFFFFF"/>
          <w:lang w:val="en-US"/>
        </w:rPr>
        <w:t>V</w:t>
      </w:r>
      <w:r w:rsidR="00933435">
        <w:rPr>
          <w:sz w:val="28"/>
          <w:szCs w:val="28"/>
          <w:shd w:val="clear" w:color="auto" w:fill="FFFFFF"/>
          <w:lang w:val="uk-UA"/>
        </w:rPr>
        <w:t xml:space="preserve"> позачергового з</w:t>
      </w:r>
      <w:r w:rsidR="00933435" w:rsidRPr="00E44358">
        <w:rPr>
          <w:sz w:val="28"/>
          <w:szCs w:val="28"/>
          <w:shd w:val="clear" w:color="auto" w:fill="FFFFFF"/>
          <w:lang w:val="uk-UA"/>
        </w:rPr>
        <w:t>’</w:t>
      </w:r>
      <w:r w:rsidR="00933435">
        <w:rPr>
          <w:sz w:val="28"/>
          <w:szCs w:val="28"/>
          <w:shd w:val="clear" w:color="auto" w:fill="FFFFFF"/>
          <w:lang w:val="uk-UA"/>
        </w:rPr>
        <w:t xml:space="preserve">їзду суддів України, який відбувся у 2017 році; Концепції прямих </w:t>
      </w:r>
      <w:proofErr w:type="spellStart"/>
      <w:r w:rsidR="00933435">
        <w:rPr>
          <w:sz w:val="28"/>
          <w:szCs w:val="28"/>
          <w:shd w:val="clear" w:color="auto" w:fill="FFFFFF"/>
          <w:lang w:val="uk-UA"/>
        </w:rPr>
        <w:t>зв’язків</w:t>
      </w:r>
      <w:proofErr w:type="spellEnd"/>
      <w:r w:rsidR="00933435">
        <w:rPr>
          <w:sz w:val="28"/>
          <w:szCs w:val="28"/>
          <w:shd w:val="clear" w:color="auto" w:fill="FFFFFF"/>
          <w:lang w:val="uk-UA"/>
        </w:rPr>
        <w:t xml:space="preserve"> судів з громадськістю.</w:t>
      </w:r>
    </w:p>
    <w:p w:rsidR="007D6DA2" w:rsidRPr="00933435" w:rsidRDefault="007D6DA2" w:rsidP="007D6DA2">
      <w:pPr>
        <w:spacing w:line="276" w:lineRule="auto"/>
        <w:jc w:val="both"/>
        <w:rPr>
          <w:sz w:val="28"/>
          <w:szCs w:val="28"/>
          <w:shd w:val="clear" w:color="auto" w:fill="FFFFFF"/>
          <w:lang w:val="uk-UA"/>
        </w:rPr>
      </w:pPr>
    </w:p>
    <w:p w:rsidR="00E54257" w:rsidRPr="00E44358" w:rsidRDefault="00E54257" w:rsidP="007D6DA2">
      <w:pPr>
        <w:spacing w:line="276" w:lineRule="auto"/>
        <w:jc w:val="both"/>
        <w:rPr>
          <w:sz w:val="28"/>
          <w:szCs w:val="28"/>
          <w:lang w:val="uk-UA"/>
        </w:rPr>
      </w:pPr>
      <w:r w:rsidRPr="00E44358">
        <w:rPr>
          <w:sz w:val="28"/>
          <w:szCs w:val="28"/>
          <w:lang w:val="uk-UA"/>
        </w:rPr>
        <w:t xml:space="preserve">Зміст і структура </w:t>
      </w:r>
      <w:r w:rsidR="00694786">
        <w:rPr>
          <w:sz w:val="28"/>
          <w:szCs w:val="28"/>
          <w:lang w:val="uk-UA"/>
        </w:rPr>
        <w:t>Комунікаційної с</w:t>
      </w:r>
      <w:r w:rsidR="00694786" w:rsidRPr="00E44358">
        <w:rPr>
          <w:sz w:val="28"/>
          <w:szCs w:val="28"/>
          <w:lang w:val="uk-UA"/>
        </w:rPr>
        <w:t>тратегі</w:t>
      </w:r>
      <w:r w:rsidR="00694786">
        <w:rPr>
          <w:sz w:val="28"/>
          <w:szCs w:val="28"/>
          <w:lang w:val="uk-UA"/>
        </w:rPr>
        <w:t>ї Суду</w:t>
      </w:r>
      <w:r w:rsidRPr="00E44358">
        <w:rPr>
          <w:sz w:val="28"/>
          <w:szCs w:val="28"/>
          <w:lang w:val="uk-UA"/>
        </w:rPr>
        <w:t xml:space="preserve"> визначається цілями правосуддя та завданнями суду і ґрунтується на нормах Конституції України, Законів України «Про судоустрій і статус суддів», «Про доступ до публічної інформації», </w:t>
      </w:r>
      <w:r w:rsidR="002D6080" w:rsidRPr="00E44358">
        <w:rPr>
          <w:sz w:val="28"/>
          <w:szCs w:val="28"/>
          <w:lang w:val="uk-UA"/>
        </w:rPr>
        <w:t>«Про інформацію», Кодекс</w:t>
      </w:r>
      <w:r w:rsidR="00534D67" w:rsidRPr="00E44358">
        <w:rPr>
          <w:sz w:val="28"/>
          <w:szCs w:val="28"/>
          <w:lang w:val="uk-UA"/>
        </w:rPr>
        <w:t>у</w:t>
      </w:r>
      <w:r w:rsidR="002D6080" w:rsidRPr="00E44358">
        <w:rPr>
          <w:sz w:val="28"/>
          <w:szCs w:val="28"/>
          <w:lang w:val="uk-UA"/>
        </w:rPr>
        <w:t xml:space="preserve"> суддівської етики та </w:t>
      </w:r>
      <w:r w:rsidRPr="00E44358">
        <w:rPr>
          <w:sz w:val="28"/>
          <w:szCs w:val="28"/>
          <w:lang w:val="uk-UA"/>
        </w:rPr>
        <w:t>інших національних і міжнародних акт</w:t>
      </w:r>
      <w:r w:rsidR="001A1849" w:rsidRPr="00E44358">
        <w:rPr>
          <w:sz w:val="28"/>
          <w:szCs w:val="28"/>
          <w:lang w:val="uk-UA"/>
        </w:rPr>
        <w:t>ів</w:t>
      </w:r>
      <w:r w:rsidRPr="00E44358">
        <w:rPr>
          <w:sz w:val="28"/>
          <w:szCs w:val="28"/>
          <w:lang w:val="uk-UA"/>
        </w:rPr>
        <w:t>, що регулюють діяльність в цій сфері.</w:t>
      </w:r>
    </w:p>
    <w:p w:rsidR="00E37E93" w:rsidRDefault="0086712C" w:rsidP="007D6DA2">
      <w:pPr>
        <w:spacing w:line="276" w:lineRule="auto"/>
        <w:jc w:val="both"/>
        <w:rPr>
          <w:sz w:val="28"/>
          <w:szCs w:val="28"/>
          <w:lang w:val="uk-UA"/>
        </w:rPr>
      </w:pPr>
      <w:r w:rsidRPr="00E44358">
        <w:rPr>
          <w:sz w:val="28"/>
          <w:szCs w:val="28"/>
          <w:lang w:val="uk-UA"/>
        </w:rPr>
        <w:t xml:space="preserve">Колектив </w:t>
      </w:r>
      <w:r w:rsidR="007847CC">
        <w:rPr>
          <w:sz w:val="28"/>
          <w:szCs w:val="28"/>
          <w:lang w:val="uk-UA"/>
        </w:rPr>
        <w:t>С</w:t>
      </w:r>
      <w:r w:rsidRPr="00E44358">
        <w:rPr>
          <w:sz w:val="28"/>
          <w:szCs w:val="28"/>
          <w:lang w:val="uk-UA"/>
        </w:rPr>
        <w:t xml:space="preserve">уду сподівається, що виконання запланованих заходів даної Стратегії допоможе переконати суспільство в тому, що судова влада – чесна, професійна, </w:t>
      </w:r>
      <w:r w:rsidR="00933435">
        <w:rPr>
          <w:sz w:val="28"/>
          <w:szCs w:val="28"/>
          <w:lang w:val="uk-UA"/>
        </w:rPr>
        <w:t>їй</w:t>
      </w:r>
      <w:r w:rsidRPr="00E44358">
        <w:rPr>
          <w:sz w:val="28"/>
          <w:szCs w:val="28"/>
          <w:lang w:val="uk-UA"/>
        </w:rPr>
        <w:t xml:space="preserve"> можна дові</w:t>
      </w:r>
      <w:r w:rsidR="003D52FB" w:rsidRPr="00E44358">
        <w:rPr>
          <w:sz w:val="28"/>
          <w:szCs w:val="28"/>
          <w:lang w:val="uk-UA"/>
        </w:rPr>
        <w:t>р</w:t>
      </w:r>
      <w:r w:rsidRPr="00E44358">
        <w:rPr>
          <w:sz w:val="28"/>
          <w:szCs w:val="28"/>
          <w:lang w:val="uk-UA"/>
        </w:rPr>
        <w:t xml:space="preserve">яти, </w:t>
      </w:r>
      <w:r w:rsidR="003D52FB" w:rsidRPr="00E44358">
        <w:rPr>
          <w:sz w:val="28"/>
          <w:szCs w:val="28"/>
          <w:lang w:val="uk-UA"/>
        </w:rPr>
        <w:t>а суддя здійснює правосуддя в рамках процесуального законодавчого поля і не є упередженим.</w:t>
      </w: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603B3C" w:rsidRDefault="00603B3C" w:rsidP="003D52FB">
      <w:pPr>
        <w:spacing w:line="276" w:lineRule="auto"/>
        <w:ind w:firstLine="567"/>
        <w:jc w:val="both"/>
        <w:rPr>
          <w:sz w:val="28"/>
          <w:szCs w:val="28"/>
          <w:lang w:val="uk-UA"/>
        </w:rPr>
      </w:pPr>
    </w:p>
    <w:p w:rsidR="00E37E93" w:rsidRPr="00E44358" w:rsidRDefault="00E37E93" w:rsidP="00A950C2">
      <w:pPr>
        <w:spacing w:line="360" w:lineRule="auto"/>
        <w:jc w:val="both"/>
        <w:rPr>
          <w:b/>
          <w:sz w:val="28"/>
          <w:szCs w:val="28"/>
          <w:lang w:val="uk-UA"/>
        </w:rPr>
      </w:pPr>
      <w:r w:rsidRPr="00E44358">
        <w:rPr>
          <w:b/>
          <w:sz w:val="28"/>
          <w:szCs w:val="28"/>
          <w:lang w:val="uk-UA"/>
        </w:rPr>
        <w:lastRenderedPageBreak/>
        <w:t>2. Аналіз с</w:t>
      </w:r>
      <w:r w:rsidR="00F20B8D">
        <w:rPr>
          <w:b/>
          <w:sz w:val="28"/>
          <w:szCs w:val="28"/>
          <w:lang w:val="uk-UA"/>
        </w:rPr>
        <w:t>тану комунікаційної діяльності С</w:t>
      </w:r>
      <w:r w:rsidRPr="00E44358">
        <w:rPr>
          <w:b/>
          <w:sz w:val="28"/>
          <w:szCs w:val="28"/>
          <w:lang w:val="uk-UA"/>
        </w:rPr>
        <w:t>уду</w:t>
      </w:r>
      <w:r w:rsidR="00A950C2">
        <w:rPr>
          <w:b/>
          <w:sz w:val="28"/>
          <w:szCs w:val="28"/>
          <w:lang w:val="uk-UA"/>
        </w:rPr>
        <w:t>.</w:t>
      </w:r>
    </w:p>
    <w:p w:rsidR="00DC5566" w:rsidRDefault="00317370" w:rsidP="00317370">
      <w:pPr>
        <w:tabs>
          <w:tab w:val="left" w:pos="3195"/>
        </w:tabs>
        <w:spacing w:line="276" w:lineRule="auto"/>
        <w:jc w:val="both"/>
        <w:rPr>
          <w:sz w:val="28"/>
          <w:szCs w:val="28"/>
          <w:lang w:val="uk-UA"/>
        </w:rPr>
      </w:pPr>
      <w:r>
        <w:rPr>
          <w:sz w:val="28"/>
          <w:szCs w:val="28"/>
          <w:lang w:val="uk-UA"/>
        </w:rPr>
        <w:t xml:space="preserve">Послуговуючись напрацюваннями </w:t>
      </w:r>
      <w:r w:rsidR="0010526F">
        <w:rPr>
          <w:sz w:val="28"/>
          <w:szCs w:val="28"/>
          <w:lang w:val="uk-UA"/>
        </w:rPr>
        <w:t>Апеляційного суду Житомирської області</w:t>
      </w:r>
      <w:r>
        <w:rPr>
          <w:sz w:val="28"/>
          <w:szCs w:val="28"/>
          <w:lang w:val="uk-UA"/>
        </w:rPr>
        <w:t>,</w:t>
      </w:r>
      <w:r w:rsidR="0010526F">
        <w:rPr>
          <w:sz w:val="28"/>
          <w:szCs w:val="28"/>
          <w:lang w:val="uk-UA"/>
        </w:rPr>
        <w:t xml:space="preserve"> </w:t>
      </w:r>
      <w:r w:rsidR="00E37E93" w:rsidRPr="00E44358">
        <w:rPr>
          <w:sz w:val="28"/>
          <w:szCs w:val="28"/>
          <w:lang w:val="uk-UA"/>
        </w:rPr>
        <w:t xml:space="preserve">Суд має певний досвід здійснення внутрішньої і зовнішньої комунікаційної діяльності. Це стало можливим завдяки впровадженню сучасних інформаційних технологій ведення внутрішнього документообігу, управління апаратом </w:t>
      </w:r>
      <w:r w:rsidR="006B352D">
        <w:rPr>
          <w:sz w:val="28"/>
          <w:szCs w:val="28"/>
          <w:lang w:val="uk-UA"/>
        </w:rPr>
        <w:t>С</w:t>
      </w:r>
      <w:r w:rsidR="00E37E93" w:rsidRPr="00E44358">
        <w:rPr>
          <w:sz w:val="28"/>
          <w:szCs w:val="28"/>
          <w:lang w:val="uk-UA"/>
        </w:rPr>
        <w:t xml:space="preserve">уду та донесенням інформації про діяльність </w:t>
      </w:r>
      <w:r w:rsidR="006B352D">
        <w:rPr>
          <w:sz w:val="28"/>
          <w:szCs w:val="28"/>
          <w:lang w:val="uk-UA"/>
        </w:rPr>
        <w:t>С</w:t>
      </w:r>
      <w:r w:rsidR="00E37E93" w:rsidRPr="00E44358">
        <w:rPr>
          <w:sz w:val="28"/>
          <w:szCs w:val="28"/>
          <w:lang w:val="uk-UA"/>
        </w:rPr>
        <w:t xml:space="preserve">уду до широкого </w:t>
      </w:r>
      <w:r w:rsidR="001E7D25">
        <w:rPr>
          <w:sz w:val="28"/>
          <w:szCs w:val="28"/>
          <w:lang w:val="uk-UA"/>
        </w:rPr>
        <w:t>загалу</w:t>
      </w:r>
      <w:r w:rsidR="00E37E93" w:rsidRPr="00E44358">
        <w:rPr>
          <w:sz w:val="28"/>
          <w:szCs w:val="28"/>
          <w:lang w:val="uk-UA"/>
        </w:rPr>
        <w:t xml:space="preserve"> громадськості.</w:t>
      </w:r>
    </w:p>
    <w:p w:rsidR="00DD502D" w:rsidRPr="00E44358" w:rsidRDefault="00DD502D" w:rsidP="00317370">
      <w:pPr>
        <w:tabs>
          <w:tab w:val="left" w:pos="3195"/>
        </w:tabs>
        <w:spacing w:line="276" w:lineRule="auto"/>
        <w:jc w:val="both"/>
        <w:rPr>
          <w:sz w:val="28"/>
          <w:szCs w:val="28"/>
          <w:lang w:val="uk-UA"/>
        </w:rPr>
      </w:pPr>
    </w:p>
    <w:p w:rsidR="00E37E93" w:rsidRDefault="005352FC" w:rsidP="00317370">
      <w:pPr>
        <w:tabs>
          <w:tab w:val="left" w:pos="3195"/>
        </w:tabs>
        <w:spacing w:line="276" w:lineRule="auto"/>
        <w:jc w:val="both"/>
        <w:rPr>
          <w:sz w:val="28"/>
          <w:szCs w:val="28"/>
          <w:lang w:val="uk-UA"/>
        </w:rPr>
      </w:pPr>
      <w:r>
        <w:rPr>
          <w:sz w:val="28"/>
          <w:szCs w:val="28"/>
          <w:lang w:val="uk-UA"/>
        </w:rPr>
        <w:t>Д</w:t>
      </w:r>
      <w:r w:rsidR="00E11AF5">
        <w:rPr>
          <w:sz w:val="28"/>
          <w:szCs w:val="28"/>
          <w:lang w:val="uk-UA"/>
        </w:rPr>
        <w:t xml:space="preserve">о штатного розпису </w:t>
      </w:r>
      <w:r w:rsidR="00F20B8D">
        <w:rPr>
          <w:sz w:val="28"/>
          <w:szCs w:val="28"/>
          <w:lang w:val="uk-UA"/>
        </w:rPr>
        <w:t>С</w:t>
      </w:r>
      <w:r w:rsidR="00E11AF5">
        <w:rPr>
          <w:sz w:val="28"/>
          <w:szCs w:val="28"/>
          <w:lang w:val="uk-UA"/>
        </w:rPr>
        <w:t>уду введено окрем</w:t>
      </w:r>
      <w:r w:rsidR="00317370">
        <w:rPr>
          <w:sz w:val="28"/>
          <w:szCs w:val="28"/>
          <w:lang w:val="uk-UA"/>
        </w:rPr>
        <w:t>у</w:t>
      </w:r>
      <w:r w:rsidR="00E11AF5">
        <w:rPr>
          <w:sz w:val="28"/>
          <w:szCs w:val="28"/>
          <w:lang w:val="uk-UA"/>
        </w:rPr>
        <w:t xml:space="preserve"> посаду для працівника апарату суду, відповідального</w:t>
      </w:r>
      <w:r w:rsidR="009D1089" w:rsidRPr="00E44358">
        <w:rPr>
          <w:sz w:val="28"/>
          <w:szCs w:val="28"/>
          <w:lang w:val="uk-UA"/>
        </w:rPr>
        <w:t xml:space="preserve"> за забезпечення </w:t>
      </w:r>
      <w:proofErr w:type="spellStart"/>
      <w:r w:rsidR="009D1089" w:rsidRPr="00E44358">
        <w:rPr>
          <w:sz w:val="28"/>
          <w:szCs w:val="28"/>
          <w:lang w:val="uk-UA"/>
        </w:rPr>
        <w:t>зв’язків</w:t>
      </w:r>
      <w:proofErr w:type="spellEnd"/>
      <w:r w:rsidR="009D1089" w:rsidRPr="00E44358">
        <w:rPr>
          <w:sz w:val="28"/>
          <w:szCs w:val="28"/>
          <w:lang w:val="uk-UA"/>
        </w:rPr>
        <w:t xml:space="preserve"> із громадянами та засобами масової інформації</w:t>
      </w:r>
      <w:r w:rsidR="00245A71" w:rsidRPr="00E44358">
        <w:rPr>
          <w:sz w:val="28"/>
          <w:szCs w:val="28"/>
          <w:lang w:val="uk-UA"/>
        </w:rPr>
        <w:t xml:space="preserve"> (далі – ЗМІ)</w:t>
      </w:r>
      <w:r w:rsidR="00EB3C37">
        <w:rPr>
          <w:sz w:val="28"/>
          <w:szCs w:val="28"/>
          <w:lang w:val="uk-UA"/>
        </w:rPr>
        <w:t>, яка входить до складу відділу судової статистики, узагальнення судової практики та взаємодії з засобами масової інформації</w:t>
      </w:r>
      <w:r w:rsidR="00E11AF5">
        <w:rPr>
          <w:sz w:val="28"/>
          <w:szCs w:val="28"/>
          <w:lang w:val="uk-UA"/>
        </w:rPr>
        <w:t xml:space="preserve">. На даний час – це </w:t>
      </w:r>
      <w:r w:rsidR="009D1089" w:rsidRPr="00E44358">
        <w:rPr>
          <w:sz w:val="28"/>
          <w:szCs w:val="28"/>
          <w:lang w:val="uk-UA"/>
        </w:rPr>
        <w:t xml:space="preserve"> головний спеціаліст </w:t>
      </w:r>
      <w:r w:rsidR="00E11AF5">
        <w:rPr>
          <w:sz w:val="28"/>
          <w:szCs w:val="28"/>
          <w:lang w:val="uk-UA"/>
        </w:rPr>
        <w:t>(</w:t>
      </w:r>
      <w:r w:rsidR="009D1089" w:rsidRPr="00E44358">
        <w:rPr>
          <w:sz w:val="28"/>
          <w:szCs w:val="28"/>
          <w:lang w:val="uk-UA"/>
        </w:rPr>
        <w:t xml:space="preserve">із забезпечення </w:t>
      </w:r>
      <w:proofErr w:type="spellStart"/>
      <w:r w:rsidR="009D1089" w:rsidRPr="00E44358">
        <w:rPr>
          <w:sz w:val="28"/>
          <w:szCs w:val="28"/>
          <w:lang w:val="uk-UA"/>
        </w:rPr>
        <w:t>зв’язків</w:t>
      </w:r>
      <w:proofErr w:type="spellEnd"/>
      <w:r w:rsidR="009D1089" w:rsidRPr="00E44358">
        <w:rPr>
          <w:sz w:val="28"/>
          <w:szCs w:val="28"/>
          <w:lang w:val="uk-UA"/>
        </w:rPr>
        <w:t xml:space="preserve"> з засобами масової інформації</w:t>
      </w:r>
      <w:r w:rsidR="00E11AF5">
        <w:rPr>
          <w:sz w:val="28"/>
          <w:szCs w:val="28"/>
          <w:lang w:val="uk-UA"/>
        </w:rPr>
        <w:t>)</w:t>
      </w:r>
      <w:r w:rsidR="00EB3C37">
        <w:rPr>
          <w:sz w:val="28"/>
          <w:szCs w:val="28"/>
          <w:lang w:val="uk-UA"/>
        </w:rPr>
        <w:t xml:space="preserve"> вказаного відділу</w:t>
      </w:r>
      <w:r w:rsidR="009D1089" w:rsidRPr="00E44358">
        <w:rPr>
          <w:sz w:val="28"/>
          <w:szCs w:val="28"/>
          <w:lang w:val="uk-UA"/>
        </w:rPr>
        <w:t>.</w:t>
      </w:r>
      <w:r w:rsidR="00A417E8">
        <w:rPr>
          <w:sz w:val="28"/>
          <w:szCs w:val="28"/>
          <w:lang w:val="uk-UA"/>
        </w:rPr>
        <w:t xml:space="preserve"> У Суді також є четверо</w:t>
      </w:r>
      <w:r w:rsidR="00151905">
        <w:rPr>
          <w:sz w:val="28"/>
          <w:szCs w:val="28"/>
          <w:lang w:val="uk-UA"/>
        </w:rPr>
        <w:t xml:space="preserve"> суддів-спікерів, обраних зборами суддів.</w:t>
      </w:r>
    </w:p>
    <w:p w:rsidR="00DD502D" w:rsidRPr="00E44358" w:rsidRDefault="00DD502D" w:rsidP="00317370">
      <w:pPr>
        <w:tabs>
          <w:tab w:val="left" w:pos="3195"/>
        </w:tabs>
        <w:spacing w:line="276" w:lineRule="auto"/>
        <w:jc w:val="both"/>
        <w:rPr>
          <w:sz w:val="28"/>
          <w:szCs w:val="28"/>
          <w:lang w:val="uk-UA"/>
        </w:rPr>
      </w:pPr>
    </w:p>
    <w:p w:rsidR="00151905" w:rsidRDefault="00B05B4A" w:rsidP="00317370">
      <w:pPr>
        <w:tabs>
          <w:tab w:val="left" w:pos="3195"/>
        </w:tabs>
        <w:spacing w:line="276" w:lineRule="auto"/>
        <w:jc w:val="both"/>
        <w:rPr>
          <w:sz w:val="28"/>
          <w:szCs w:val="28"/>
          <w:lang w:val="uk-UA"/>
        </w:rPr>
      </w:pPr>
      <w:r>
        <w:rPr>
          <w:sz w:val="28"/>
          <w:szCs w:val="28"/>
          <w:lang w:val="uk-UA"/>
        </w:rPr>
        <w:t>Г</w:t>
      </w:r>
      <w:r w:rsidRPr="00E44358">
        <w:rPr>
          <w:sz w:val="28"/>
          <w:szCs w:val="28"/>
          <w:lang w:val="uk-UA"/>
        </w:rPr>
        <w:t xml:space="preserve">оловний спеціаліст </w:t>
      </w:r>
      <w:r>
        <w:rPr>
          <w:sz w:val="28"/>
          <w:szCs w:val="28"/>
          <w:lang w:val="uk-UA"/>
        </w:rPr>
        <w:t>(</w:t>
      </w:r>
      <w:r w:rsidRPr="00E44358">
        <w:rPr>
          <w:sz w:val="28"/>
          <w:szCs w:val="28"/>
          <w:lang w:val="uk-UA"/>
        </w:rPr>
        <w:t xml:space="preserve">із забезпечення </w:t>
      </w:r>
      <w:proofErr w:type="spellStart"/>
      <w:r w:rsidRPr="00E44358">
        <w:rPr>
          <w:sz w:val="28"/>
          <w:szCs w:val="28"/>
          <w:lang w:val="uk-UA"/>
        </w:rPr>
        <w:t>зв’язків</w:t>
      </w:r>
      <w:proofErr w:type="spellEnd"/>
      <w:r w:rsidRPr="00E44358">
        <w:rPr>
          <w:sz w:val="28"/>
          <w:szCs w:val="28"/>
          <w:lang w:val="uk-UA"/>
        </w:rPr>
        <w:t xml:space="preserve"> з засобами масової інформації</w:t>
      </w:r>
      <w:r>
        <w:rPr>
          <w:sz w:val="28"/>
          <w:szCs w:val="28"/>
          <w:lang w:val="uk-UA"/>
        </w:rPr>
        <w:t>)</w:t>
      </w:r>
      <w:r w:rsidR="00801900" w:rsidRPr="00E44358">
        <w:rPr>
          <w:sz w:val="28"/>
          <w:szCs w:val="28"/>
          <w:lang w:val="uk-UA"/>
        </w:rPr>
        <w:t xml:space="preserve"> здійснює інформування суспільства про діяльність </w:t>
      </w:r>
      <w:r w:rsidR="005F69B4">
        <w:rPr>
          <w:sz w:val="28"/>
          <w:szCs w:val="28"/>
          <w:lang w:val="uk-UA"/>
        </w:rPr>
        <w:t>С</w:t>
      </w:r>
      <w:r w:rsidR="00801900" w:rsidRPr="00E44358">
        <w:rPr>
          <w:sz w:val="28"/>
          <w:szCs w:val="28"/>
          <w:lang w:val="uk-UA"/>
        </w:rPr>
        <w:t>уду шляхом оприлюднення</w:t>
      </w:r>
      <w:r w:rsidR="00770E75" w:rsidRPr="00E44358">
        <w:rPr>
          <w:sz w:val="28"/>
          <w:szCs w:val="28"/>
          <w:lang w:val="uk-UA"/>
        </w:rPr>
        <w:t xml:space="preserve"> відповідної</w:t>
      </w:r>
      <w:r w:rsidR="00801900" w:rsidRPr="00E44358">
        <w:rPr>
          <w:sz w:val="28"/>
          <w:szCs w:val="28"/>
          <w:lang w:val="uk-UA"/>
        </w:rPr>
        <w:t xml:space="preserve"> інформації на веб-сторінці суду офіційного веб-порталу судово</w:t>
      </w:r>
      <w:r w:rsidR="005F69B4">
        <w:rPr>
          <w:sz w:val="28"/>
          <w:szCs w:val="28"/>
          <w:lang w:val="uk-UA"/>
        </w:rPr>
        <w:t>ї влади України та на сторінці С</w:t>
      </w:r>
      <w:r w:rsidR="00801900" w:rsidRPr="00E44358">
        <w:rPr>
          <w:sz w:val="28"/>
          <w:szCs w:val="28"/>
          <w:lang w:val="uk-UA"/>
        </w:rPr>
        <w:t xml:space="preserve">уду в соціальній мережі </w:t>
      </w:r>
      <w:r w:rsidR="00801900" w:rsidRPr="00E44358">
        <w:rPr>
          <w:sz w:val="28"/>
          <w:szCs w:val="28"/>
          <w:lang w:val="en-US"/>
        </w:rPr>
        <w:t>Facebook</w:t>
      </w:r>
      <w:r w:rsidR="00801900" w:rsidRPr="00E44358">
        <w:rPr>
          <w:sz w:val="28"/>
          <w:szCs w:val="28"/>
          <w:lang w:val="uk-UA"/>
        </w:rPr>
        <w:t>.</w:t>
      </w:r>
      <w:r w:rsidR="00245A71" w:rsidRPr="00E44358">
        <w:rPr>
          <w:sz w:val="28"/>
          <w:szCs w:val="28"/>
          <w:lang w:val="uk-UA"/>
        </w:rPr>
        <w:t xml:space="preserve"> </w:t>
      </w:r>
      <w:r w:rsidR="00151905">
        <w:rPr>
          <w:sz w:val="28"/>
          <w:szCs w:val="28"/>
          <w:lang w:val="uk-UA"/>
        </w:rPr>
        <w:t xml:space="preserve">Також у відповідності до медіа-карти, що постійно оновлюється, </w:t>
      </w:r>
      <w:r w:rsidR="004F3329">
        <w:rPr>
          <w:sz w:val="28"/>
          <w:szCs w:val="28"/>
          <w:lang w:val="uk-UA"/>
        </w:rPr>
        <w:t>направляються матеріали (прес-анонси, прес-релізи</w:t>
      </w:r>
      <w:r w:rsidR="009D3BB8">
        <w:rPr>
          <w:sz w:val="28"/>
          <w:szCs w:val="28"/>
          <w:lang w:val="uk-UA"/>
        </w:rPr>
        <w:t>, повідомлення</w:t>
      </w:r>
      <w:r w:rsidR="004F3329">
        <w:rPr>
          <w:sz w:val="28"/>
          <w:szCs w:val="28"/>
          <w:lang w:val="uk-UA"/>
        </w:rPr>
        <w:t xml:space="preserve"> тощо) у регіональні та інші засоби масової інформації для оприлюднення. </w:t>
      </w:r>
    </w:p>
    <w:p w:rsidR="00DD502D" w:rsidRDefault="00DD502D" w:rsidP="00317370">
      <w:pPr>
        <w:tabs>
          <w:tab w:val="left" w:pos="3195"/>
        </w:tabs>
        <w:spacing w:line="276" w:lineRule="auto"/>
        <w:jc w:val="both"/>
        <w:rPr>
          <w:sz w:val="28"/>
          <w:szCs w:val="28"/>
          <w:lang w:val="uk-UA"/>
        </w:rPr>
      </w:pPr>
    </w:p>
    <w:p w:rsidR="00DD502D" w:rsidRDefault="004F3329" w:rsidP="00317370">
      <w:pPr>
        <w:tabs>
          <w:tab w:val="left" w:pos="3195"/>
        </w:tabs>
        <w:spacing w:line="276" w:lineRule="auto"/>
        <w:jc w:val="both"/>
        <w:rPr>
          <w:sz w:val="28"/>
          <w:szCs w:val="28"/>
          <w:lang w:val="uk-UA"/>
        </w:rPr>
      </w:pPr>
      <w:r>
        <w:rPr>
          <w:sz w:val="28"/>
          <w:szCs w:val="28"/>
          <w:lang w:val="uk-UA"/>
        </w:rPr>
        <w:t>Щ</w:t>
      </w:r>
      <w:r w:rsidR="00801900" w:rsidRPr="00E44358">
        <w:rPr>
          <w:sz w:val="28"/>
          <w:szCs w:val="28"/>
          <w:lang w:val="uk-UA"/>
        </w:rPr>
        <w:t>оденно здійсню</w:t>
      </w:r>
      <w:r w:rsidR="00151905">
        <w:rPr>
          <w:sz w:val="28"/>
          <w:szCs w:val="28"/>
          <w:lang w:val="uk-UA"/>
        </w:rPr>
        <w:t>ється</w:t>
      </w:r>
      <w:r w:rsidR="00801900" w:rsidRPr="00E44358">
        <w:rPr>
          <w:sz w:val="28"/>
          <w:szCs w:val="28"/>
          <w:lang w:val="uk-UA"/>
        </w:rPr>
        <w:t xml:space="preserve"> моніторинг висвітлення діяльності </w:t>
      </w:r>
      <w:r w:rsidR="00151905">
        <w:rPr>
          <w:sz w:val="28"/>
          <w:szCs w:val="28"/>
          <w:lang w:val="uk-UA"/>
        </w:rPr>
        <w:t>С</w:t>
      </w:r>
      <w:r w:rsidR="00801900" w:rsidRPr="00E44358">
        <w:rPr>
          <w:sz w:val="28"/>
          <w:szCs w:val="28"/>
          <w:lang w:val="uk-UA"/>
        </w:rPr>
        <w:t xml:space="preserve">уду в </w:t>
      </w:r>
      <w:r>
        <w:rPr>
          <w:sz w:val="28"/>
          <w:szCs w:val="28"/>
          <w:lang w:val="uk-UA"/>
        </w:rPr>
        <w:t xml:space="preserve">ЗМІ й за необхідності </w:t>
      </w:r>
      <w:r w:rsidR="00245A71" w:rsidRPr="00E44358">
        <w:rPr>
          <w:sz w:val="28"/>
          <w:szCs w:val="28"/>
          <w:lang w:val="uk-UA"/>
        </w:rPr>
        <w:t xml:space="preserve">у відповідні видання </w:t>
      </w:r>
      <w:r>
        <w:rPr>
          <w:sz w:val="28"/>
          <w:szCs w:val="28"/>
          <w:lang w:val="uk-UA"/>
        </w:rPr>
        <w:t xml:space="preserve">направляються </w:t>
      </w:r>
      <w:r w:rsidR="00245A71" w:rsidRPr="00E44358">
        <w:rPr>
          <w:sz w:val="28"/>
          <w:szCs w:val="28"/>
          <w:lang w:val="uk-UA"/>
        </w:rPr>
        <w:t xml:space="preserve">офіційні заяви, спростування, роз’яснення в зв’язку з публікаціями про діяльність </w:t>
      </w:r>
      <w:r w:rsidR="006D62FE">
        <w:rPr>
          <w:sz w:val="28"/>
          <w:szCs w:val="28"/>
          <w:lang w:val="uk-UA"/>
        </w:rPr>
        <w:t>С</w:t>
      </w:r>
      <w:r w:rsidR="00245A71" w:rsidRPr="00E44358">
        <w:rPr>
          <w:sz w:val="28"/>
          <w:szCs w:val="28"/>
          <w:lang w:val="uk-UA"/>
        </w:rPr>
        <w:t xml:space="preserve">уду. </w:t>
      </w:r>
    </w:p>
    <w:p w:rsidR="00245A71" w:rsidRPr="00E44358" w:rsidRDefault="00801900" w:rsidP="00317370">
      <w:pPr>
        <w:tabs>
          <w:tab w:val="left" w:pos="3195"/>
        </w:tabs>
        <w:spacing w:line="276" w:lineRule="auto"/>
        <w:jc w:val="both"/>
        <w:rPr>
          <w:sz w:val="28"/>
          <w:szCs w:val="28"/>
          <w:lang w:val="uk-UA"/>
        </w:rPr>
      </w:pPr>
      <w:r w:rsidRPr="00E44358">
        <w:rPr>
          <w:sz w:val="28"/>
          <w:szCs w:val="28"/>
          <w:lang w:val="uk-UA"/>
        </w:rPr>
        <w:t xml:space="preserve"> </w:t>
      </w:r>
    </w:p>
    <w:p w:rsidR="00801900" w:rsidRDefault="00245A71" w:rsidP="00317370">
      <w:pPr>
        <w:spacing w:line="276" w:lineRule="auto"/>
        <w:jc w:val="both"/>
        <w:rPr>
          <w:sz w:val="28"/>
          <w:szCs w:val="28"/>
          <w:lang w:val="uk-UA"/>
        </w:rPr>
      </w:pPr>
      <w:r w:rsidRPr="00E44358">
        <w:rPr>
          <w:sz w:val="28"/>
          <w:szCs w:val="28"/>
          <w:lang w:val="uk-UA"/>
        </w:rPr>
        <w:t xml:space="preserve">На сьогоднішній день </w:t>
      </w:r>
      <w:r w:rsidR="00820E07">
        <w:rPr>
          <w:sz w:val="28"/>
          <w:szCs w:val="28"/>
          <w:lang w:val="uk-UA"/>
        </w:rPr>
        <w:t>С</w:t>
      </w:r>
      <w:r w:rsidRPr="00E44358">
        <w:rPr>
          <w:sz w:val="28"/>
          <w:szCs w:val="28"/>
          <w:lang w:val="uk-UA"/>
        </w:rPr>
        <w:t xml:space="preserve">уд забезпечений повним автоматизованим циклом ведення діловодства та проходження судових справ, в якому використовується </w:t>
      </w:r>
      <w:r w:rsidR="00F10AB4" w:rsidRPr="00E44358">
        <w:rPr>
          <w:sz w:val="28"/>
          <w:szCs w:val="28"/>
          <w:lang w:val="uk-UA"/>
        </w:rPr>
        <w:t>передовий світовий досвід судового адміністрування, кадрової політики та організації роботи. Унаслідок цього було покращено надання якісних та професійних судових послуг громадянам.</w:t>
      </w:r>
    </w:p>
    <w:p w:rsidR="00DD502D" w:rsidRPr="00E44358" w:rsidRDefault="00DD502D" w:rsidP="00317370">
      <w:pPr>
        <w:spacing w:line="276" w:lineRule="auto"/>
        <w:jc w:val="both"/>
        <w:rPr>
          <w:sz w:val="28"/>
          <w:szCs w:val="28"/>
          <w:lang w:val="uk-UA"/>
        </w:rPr>
      </w:pPr>
    </w:p>
    <w:p w:rsidR="00F10AB4" w:rsidRDefault="00F10AB4" w:rsidP="00317370">
      <w:pPr>
        <w:spacing w:line="276" w:lineRule="auto"/>
        <w:jc w:val="both"/>
        <w:rPr>
          <w:sz w:val="28"/>
          <w:szCs w:val="28"/>
          <w:lang w:val="uk-UA"/>
        </w:rPr>
      </w:pPr>
      <w:r w:rsidRPr="00E44358">
        <w:rPr>
          <w:sz w:val="28"/>
          <w:szCs w:val="28"/>
          <w:lang w:val="uk-UA"/>
        </w:rPr>
        <w:t xml:space="preserve">У приміщенні </w:t>
      </w:r>
      <w:r w:rsidR="00C21A0E">
        <w:rPr>
          <w:sz w:val="28"/>
          <w:szCs w:val="28"/>
          <w:lang w:val="uk-UA"/>
        </w:rPr>
        <w:t>С</w:t>
      </w:r>
      <w:r w:rsidRPr="00E44358">
        <w:rPr>
          <w:sz w:val="28"/>
          <w:szCs w:val="28"/>
          <w:lang w:val="uk-UA"/>
        </w:rPr>
        <w:t xml:space="preserve">уду розміщено інформаційні стенди, за допомогою яких  відвідувачі мають можливість ознайомитися з переліками справ, призначених до розгляду, зразками документів, ставками судового збору, платіжними </w:t>
      </w:r>
      <w:r w:rsidRPr="00E44358">
        <w:rPr>
          <w:sz w:val="28"/>
          <w:szCs w:val="28"/>
          <w:lang w:val="uk-UA"/>
        </w:rPr>
        <w:lastRenderedPageBreak/>
        <w:t xml:space="preserve">реквізитами, графіком особистого прийому громадян керівництвом </w:t>
      </w:r>
      <w:r w:rsidR="00C21A0E">
        <w:rPr>
          <w:sz w:val="28"/>
          <w:szCs w:val="28"/>
          <w:lang w:val="uk-UA"/>
        </w:rPr>
        <w:t>С</w:t>
      </w:r>
      <w:r w:rsidRPr="00E44358">
        <w:rPr>
          <w:sz w:val="28"/>
          <w:szCs w:val="28"/>
          <w:lang w:val="uk-UA"/>
        </w:rPr>
        <w:t>уду тощо.</w:t>
      </w:r>
    </w:p>
    <w:p w:rsidR="00DD502D" w:rsidRPr="00E44358" w:rsidRDefault="00DD502D" w:rsidP="00317370">
      <w:pPr>
        <w:spacing w:line="276" w:lineRule="auto"/>
        <w:jc w:val="both"/>
        <w:rPr>
          <w:sz w:val="28"/>
          <w:szCs w:val="28"/>
          <w:lang w:val="uk-UA"/>
        </w:rPr>
      </w:pPr>
    </w:p>
    <w:p w:rsidR="009E2A72" w:rsidRPr="00E44358" w:rsidRDefault="009E2A72" w:rsidP="00DD502D">
      <w:pPr>
        <w:spacing w:line="276" w:lineRule="auto"/>
        <w:jc w:val="both"/>
        <w:rPr>
          <w:sz w:val="28"/>
          <w:szCs w:val="28"/>
          <w:lang w:val="uk-UA"/>
        </w:rPr>
      </w:pPr>
      <w:r w:rsidRPr="00E44358">
        <w:rPr>
          <w:sz w:val="28"/>
          <w:szCs w:val="28"/>
          <w:lang w:val="uk-UA"/>
        </w:rPr>
        <w:t xml:space="preserve">Таким чином, </w:t>
      </w:r>
      <w:r w:rsidR="00C21A0E">
        <w:rPr>
          <w:sz w:val="28"/>
          <w:szCs w:val="28"/>
          <w:lang w:val="uk-UA"/>
        </w:rPr>
        <w:t>С</w:t>
      </w:r>
      <w:r w:rsidRPr="00E44358">
        <w:rPr>
          <w:sz w:val="28"/>
          <w:szCs w:val="28"/>
          <w:lang w:val="uk-UA"/>
        </w:rPr>
        <w:t xml:space="preserve">уд від </w:t>
      </w:r>
      <w:r w:rsidR="00FF3C58">
        <w:rPr>
          <w:sz w:val="28"/>
          <w:szCs w:val="28"/>
          <w:lang w:val="uk-UA"/>
        </w:rPr>
        <w:t xml:space="preserve">самого </w:t>
      </w:r>
      <w:r w:rsidRPr="00E44358">
        <w:rPr>
          <w:sz w:val="28"/>
          <w:szCs w:val="28"/>
          <w:lang w:val="uk-UA"/>
        </w:rPr>
        <w:t>початку діяльності прагне відкритості своєї роботи, веде планову та системну комунікаційну діяльність у таких напрямках:</w:t>
      </w:r>
    </w:p>
    <w:p w:rsidR="009E2A72" w:rsidRPr="00E44358" w:rsidRDefault="00C21A0E" w:rsidP="00DD502D">
      <w:pPr>
        <w:spacing w:line="276" w:lineRule="auto"/>
        <w:jc w:val="both"/>
        <w:rPr>
          <w:sz w:val="28"/>
          <w:szCs w:val="28"/>
          <w:lang w:val="uk-UA"/>
        </w:rPr>
      </w:pPr>
      <w:r w:rsidRPr="00C21A0E">
        <w:rPr>
          <w:i/>
          <w:sz w:val="28"/>
          <w:szCs w:val="28"/>
          <w:lang w:val="uk-UA"/>
        </w:rPr>
        <w:t>в</w:t>
      </w:r>
      <w:r w:rsidR="009E2A72" w:rsidRPr="00C21A0E">
        <w:rPr>
          <w:i/>
          <w:sz w:val="28"/>
          <w:szCs w:val="28"/>
          <w:lang w:val="uk-UA"/>
        </w:rPr>
        <w:t>нутрішній</w:t>
      </w:r>
      <w:r w:rsidR="009E2A72" w:rsidRPr="00E44358">
        <w:rPr>
          <w:sz w:val="28"/>
          <w:szCs w:val="28"/>
          <w:lang w:val="uk-UA"/>
        </w:rPr>
        <w:t xml:space="preserve"> – робота з суддями та працівниками апарату </w:t>
      </w:r>
      <w:r>
        <w:rPr>
          <w:sz w:val="28"/>
          <w:szCs w:val="28"/>
          <w:lang w:val="uk-UA"/>
        </w:rPr>
        <w:t>С</w:t>
      </w:r>
      <w:r w:rsidR="009E2A72" w:rsidRPr="00E44358">
        <w:rPr>
          <w:sz w:val="28"/>
          <w:szCs w:val="28"/>
          <w:lang w:val="uk-UA"/>
        </w:rPr>
        <w:t>уду щодо вдосконалення їх</w:t>
      </w:r>
      <w:r>
        <w:rPr>
          <w:sz w:val="28"/>
          <w:szCs w:val="28"/>
          <w:lang w:val="uk-UA"/>
        </w:rPr>
        <w:t>ніх</w:t>
      </w:r>
      <w:r w:rsidR="009E2A72" w:rsidRPr="00E44358">
        <w:rPr>
          <w:sz w:val="28"/>
          <w:szCs w:val="28"/>
          <w:lang w:val="uk-UA"/>
        </w:rPr>
        <w:t xml:space="preserve"> професійних і комунікативних навиків, облаштування приміщення </w:t>
      </w:r>
      <w:r>
        <w:rPr>
          <w:sz w:val="28"/>
          <w:szCs w:val="28"/>
          <w:lang w:val="uk-UA"/>
        </w:rPr>
        <w:t>С</w:t>
      </w:r>
      <w:r w:rsidR="009E2A72" w:rsidRPr="00E44358">
        <w:rPr>
          <w:sz w:val="28"/>
          <w:szCs w:val="28"/>
          <w:lang w:val="uk-UA"/>
        </w:rPr>
        <w:t xml:space="preserve">уду з метою забезпечення його інформаційної насиченості, підвищення комфортності для відвідувачів і роботи працівників </w:t>
      </w:r>
      <w:r w:rsidR="006D62FE">
        <w:rPr>
          <w:sz w:val="28"/>
          <w:szCs w:val="28"/>
          <w:lang w:val="uk-UA"/>
        </w:rPr>
        <w:t>С</w:t>
      </w:r>
      <w:r w:rsidR="009E2A72" w:rsidRPr="00E44358">
        <w:rPr>
          <w:sz w:val="28"/>
          <w:szCs w:val="28"/>
          <w:lang w:val="uk-UA"/>
        </w:rPr>
        <w:t>уду;</w:t>
      </w:r>
    </w:p>
    <w:p w:rsidR="00DD502D" w:rsidRDefault="00C21A0E" w:rsidP="00DD502D">
      <w:pPr>
        <w:spacing w:line="276" w:lineRule="auto"/>
        <w:jc w:val="both"/>
        <w:rPr>
          <w:sz w:val="28"/>
          <w:szCs w:val="28"/>
          <w:lang w:val="uk-UA"/>
        </w:rPr>
      </w:pPr>
      <w:r w:rsidRPr="00C21A0E">
        <w:rPr>
          <w:i/>
          <w:sz w:val="28"/>
          <w:szCs w:val="28"/>
          <w:lang w:val="uk-UA"/>
        </w:rPr>
        <w:t>з</w:t>
      </w:r>
      <w:r w:rsidR="009E2A72" w:rsidRPr="00C21A0E">
        <w:rPr>
          <w:i/>
          <w:sz w:val="28"/>
          <w:szCs w:val="28"/>
          <w:lang w:val="uk-UA"/>
        </w:rPr>
        <w:t>овнішній</w:t>
      </w:r>
      <w:r w:rsidR="009E2A72" w:rsidRPr="00E44358">
        <w:rPr>
          <w:sz w:val="28"/>
          <w:szCs w:val="28"/>
          <w:lang w:val="uk-UA"/>
        </w:rPr>
        <w:t xml:space="preserve"> – інформування</w:t>
      </w:r>
      <w:r w:rsidR="00EB68AE" w:rsidRPr="00E44358">
        <w:rPr>
          <w:sz w:val="28"/>
          <w:szCs w:val="28"/>
          <w:lang w:val="uk-UA"/>
        </w:rPr>
        <w:t xml:space="preserve"> суспільства</w:t>
      </w:r>
      <w:r w:rsidR="009E2A72" w:rsidRPr="00E44358">
        <w:rPr>
          <w:sz w:val="28"/>
          <w:szCs w:val="28"/>
          <w:lang w:val="uk-UA"/>
        </w:rPr>
        <w:t xml:space="preserve"> про роботу </w:t>
      </w:r>
      <w:r>
        <w:rPr>
          <w:sz w:val="28"/>
          <w:szCs w:val="28"/>
          <w:lang w:val="uk-UA"/>
        </w:rPr>
        <w:t>С</w:t>
      </w:r>
      <w:r w:rsidR="009E2A72" w:rsidRPr="00E44358">
        <w:rPr>
          <w:sz w:val="28"/>
          <w:szCs w:val="28"/>
          <w:lang w:val="uk-UA"/>
        </w:rPr>
        <w:t xml:space="preserve">уду,  </w:t>
      </w:r>
      <w:r w:rsidR="00EB68AE" w:rsidRPr="00E44358">
        <w:rPr>
          <w:sz w:val="28"/>
          <w:szCs w:val="28"/>
          <w:lang w:val="uk-UA"/>
        </w:rPr>
        <w:t>налагодження</w:t>
      </w:r>
      <w:r w:rsidR="009E2A72" w:rsidRPr="00E44358">
        <w:rPr>
          <w:sz w:val="28"/>
          <w:szCs w:val="28"/>
          <w:lang w:val="uk-UA"/>
        </w:rPr>
        <w:t xml:space="preserve"> постійного зацікавленого діалогу з громадськістю</w:t>
      </w:r>
      <w:r w:rsidR="00EB68AE" w:rsidRPr="00E44358">
        <w:rPr>
          <w:sz w:val="28"/>
          <w:szCs w:val="28"/>
          <w:lang w:val="uk-UA"/>
        </w:rPr>
        <w:t xml:space="preserve"> та ЗМІ, </w:t>
      </w:r>
      <w:r>
        <w:rPr>
          <w:sz w:val="28"/>
          <w:szCs w:val="28"/>
          <w:lang w:val="uk-UA"/>
        </w:rPr>
        <w:t xml:space="preserve">проведення Днів відкритих дверей, </w:t>
      </w:r>
      <w:r w:rsidR="00EB68AE" w:rsidRPr="00E44358">
        <w:rPr>
          <w:sz w:val="28"/>
          <w:szCs w:val="28"/>
          <w:lang w:val="uk-UA"/>
        </w:rPr>
        <w:t xml:space="preserve">залучення студентів </w:t>
      </w:r>
      <w:r w:rsidR="00B74799" w:rsidRPr="00E44358">
        <w:rPr>
          <w:sz w:val="28"/>
          <w:szCs w:val="28"/>
          <w:lang w:val="uk-UA"/>
        </w:rPr>
        <w:t xml:space="preserve">до проходження практики в </w:t>
      </w:r>
      <w:r w:rsidR="006D62FE">
        <w:rPr>
          <w:sz w:val="28"/>
          <w:szCs w:val="28"/>
          <w:lang w:val="uk-UA"/>
        </w:rPr>
        <w:t>С</w:t>
      </w:r>
      <w:r w:rsidR="00B74799" w:rsidRPr="00E44358">
        <w:rPr>
          <w:sz w:val="28"/>
          <w:szCs w:val="28"/>
          <w:lang w:val="uk-UA"/>
        </w:rPr>
        <w:t>уді тощо.</w:t>
      </w:r>
    </w:p>
    <w:p w:rsidR="00DD502D" w:rsidRDefault="00DD502D" w:rsidP="00DD502D">
      <w:pPr>
        <w:spacing w:line="276" w:lineRule="auto"/>
        <w:jc w:val="both"/>
        <w:rPr>
          <w:sz w:val="28"/>
          <w:szCs w:val="28"/>
          <w:lang w:val="uk-UA"/>
        </w:rPr>
      </w:pPr>
    </w:p>
    <w:p w:rsidR="00B74799" w:rsidRDefault="00887A83" w:rsidP="00DD502D">
      <w:pPr>
        <w:spacing w:line="276" w:lineRule="auto"/>
        <w:jc w:val="both"/>
        <w:rPr>
          <w:sz w:val="28"/>
          <w:szCs w:val="28"/>
          <w:lang w:val="uk-UA"/>
        </w:rPr>
      </w:pPr>
      <w:r w:rsidRPr="00E44358">
        <w:rPr>
          <w:sz w:val="28"/>
          <w:szCs w:val="28"/>
          <w:lang w:val="uk-UA"/>
        </w:rPr>
        <w:t xml:space="preserve">Також </w:t>
      </w:r>
      <w:r w:rsidR="00B74799" w:rsidRPr="00E44358">
        <w:rPr>
          <w:sz w:val="28"/>
          <w:szCs w:val="28"/>
          <w:lang w:val="uk-UA"/>
        </w:rPr>
        <w:t xml:space="preserve">Суд задіяний </w:t>
      </w:r>
      <w:r w:rsidR="00C21A0E">
        <w:rPr>
          <w:sz w:val="28"/>
          <w:szCs w:val="28"/>
          <w:lang w:val="uk-UA"/>
        </w:rPr>
        <w:t>у</w:t>
      </w:r>
      <w:r w:rsidR="00B74799" w:rsidRPr="00E44358">
        <w:rPr>
          <w:sz w:val="28"/>
          <w:szCs w:val="28"/>
          <w:lang w:val="uk-UA"/>
        </w:rPr>
        <w:t xml:space="preserve"> міжнародн</w:t>
      </w:r>
      <w:r w:rsidRPr="00E44358">
        <w:rPr>
          <w:sz w:val="28"/>
          <w:szCs w:val="28"/>
          <w:lang w:val="uk-UA"/>
        </w:rPr>
        <w:t>ому проекті</w:t>
      </w:r>
      <w:r w:rsidR="00B74799" w:rsidRPr="00E44358">
        <w:rPr>
          <w:sz w:val="28"/>
          <w:szCs w:val="28"/>
          <w:lang w:val="uk-UA"/>
        </w:rPr>
        <w:t xml:space="preserve"> по реформуванню та вдосконаленню організаційної структури роботи </w:t>
      </w:r>
      <w:r w:rsidR="002440A6">
        <w:rPr>
          <w:sz w:val="28"/>
          <w:szCs w:val="28"/>
          <w:lang w:val="uk-UA"/>
        </w:rPr>
        <w:t>С</w:t>
      </w:r>
      <w:r w:rsidR="00B74799" w:rsidRPr="00E44358">
        <w:rPr>
          <w:sz w:val="28"/>
          <w:szCs w:val="28"/>
          <w:lang w:val="uk-UA"/>
        </w:rPr>
        <w:t xml:space="preserve">уду та </w:t>
      </w:r>
      <w:r w:rsidR="002440A6">
        <w:rPr>
          <w:sz w:val="28"/>
          <w:szCs w:val="28"/>
          <w:lang w:val="uk-UA"/>
        </w:rPr>
        <w:t xml:space="preserve">його </w:t>
      </w:r>
      <w:r w:rsidR="00B74799" w:rsidRPr="00E44358">
        <w:rPr>
          <w:sz w:val="28"/>
          <w:szCs w:val="28"/>
          <w:lang w:val="uk-UA"/>
        </w:rPr>
        <w:t>апарату.</w:t>
      </w:r>
    </w:p>
    <w:p w:rsidR="00DD502D" w:rsidRPr="00E44358" w:rsidRDefault="00DD502D" w:rsidP="00DD502D">
      <w:pPr>
        <w:spacing w:line="276" w:lineRule="auto"/>
        <w:jc w:val="both"/>
        <w:rPr>
          <w:sz w:val="28"/>
          <w:szCs w:val="28"/>
          <w:lang w:val="uk-UA"/>
        </w:rPr>
      </w:pPr>
    </w:p>
    <w:p w:rsidR="00B74799" w:rsidRDefault="00B74799" w:rsidP="00DD502D">
      <w:pPr>
        <w:spacing w:line="276" w:lineRule="auto"/>
        <w:jc w:val="both"/>
        <w:rPr>
          <w:sz w:val="28"/>
          <w:szCs w:val="28"/>
          <w:lang w:val="uk-UA"/>
        </w:rPr>
      </w:pPr>
      <w:r w:rsidRPr="00E44358">
        <w:rPr>
          <w:sz w:val="28"/>
          <w:szCs w:val="28"/>
          <w:lang w:val="uk-UA"/>
        </w:rPr>
        <w:t xml:space="preserve">Так, у приміщенні </w:t>
      </w:r>
      <w:r w:rsidR="002440A6">
        <w:rPr>
          <w:sz w:val="28"/>
          <w:szCs w:val="28"/>
          <w:lang w:val="uk-UA"/>
        </w:rPr>
        <w:t>С</w:t>
      </w:r>
      <w:r w:rsidRPr="00E44358">
        <w:rPr>
          <w:sz w:val="28"/>
          <w:szCs w:val="28"/>
          <w:lang w:val="uk-UA"/>
        </w:rPr>
        <w:t>уду функціонує система з проведення  процесуальних дій зі свідками, потерпілими та іншими учасниками кримінального провадження, щодо яких вжито заходи безпеки.</w:t>
      </w:r>
    </w:p>
    <w:p w:rsidR="00DD502D" w:rsidRPr="00E44358" w:rsidRDefault="00DD502D" w:rsidP="00DD502D">
      <w:pPr>
        <w:spacing w:line="276" w:lineRule="auto"/>
        <w:jc w:val="both"/>
        <w:rPr>
          <w:sz w:val="28"/>
          <w:szCs w:val="28"/>
          <w:lang w:val="uk-UA"/>
        </w:rPr>
      </w:pPr>
    </w:p>
    <w:p w:rsidR="00B74799" w:rsidRDefault="00B74799" w:rsidP="00DD502D">
      <w:pPr>
        <w:spacing w:line="276" w:lineRule="auto"/>
        <w:jc w:val="both"/>
        <w:rPr>
          <w:sz w:val="28"/>
          <w:szCs w:val="28"/>
          <w:lang w:val="uk-UA"/>
        </w:rPr>
      </w:pPr>
      <w:r w:rsidRPr="00E44358">
        <w:rPr>
          <w:sz w:val="28"/>
          <w:szCs w:val="28"/>
          <w:lang w:val="uk-UA"/>
        </w:rPr>
        <w:t>Вищезазначена система впроваджена</w:t>
      </w:r>
      <w:r w:rsidR="00887A83" w:rsidRPr="00E44358">
        <w:rPr>
          <w:sz w:val="28"/>
          <w:szCs w:val="28"/>
          <w:lang w:val="uk-UA"/>
        </w:rPr>
        <w:t xml:space="preserve"> Представництвом Міжнародної організації з міграції (МОМ) в Україні</w:t>
      </w:r>
      <w:r w:rsidRPr="00E44358">
        <w:rPr>
          <w:sz w:val="28"/>
          <w:szCs w:val="28"/>
          <w:lang w:val="uk-UA"/>
        </w:rPr>
        <w:t xml:space="preserve"> на виконання Меморандуму про взаєморозуміння між Урядом України та Урядом Сполучених Штатів Америки щодо допомоги з правоохоронних питань від 09.12.2002, в рамках проекту «Зміцнення потенціалу судової системи України у застосуванні механізмів захисту свідків під час судового розгляду кримінальних справ, пов’язаних з торгівлею людьми в Україні»</w:t>
      </w:r>
      <w:r w:rsidR="00887A83" w:rsidRPr="00E44358">
        <w:rPr>
          <w:sz w:val="28"/>
          <w:szCs w:val="28"/>
          <w:lang w:val="uk-UA"/>
        </w:rPr>
        <w:t>.</w:t>
      </w:r>
      <w:r w:rsidRPr="00E44358">
        <w:rPr>
          <w:sz w:val="28"/>
          <w:szCs w:val="28"/>
          <w:lang w:val="uk-UA"/>
        </w:rPr>
        <w:t xml:space="preserve"> Проект націлений на розширення можливостей судових органів України в застосуванні заходів безпеки до потерпілих та свідків з метою покращення якості </w:t>
      </w:r>
      <w:proofErr w:type="spellStart"/>
      <w:r w:rsidR="0097781F">
        <w:rPr>
          <w:sz w:val="28"/>
          <w:szCs w:val="28"/>
          <w:lang w:val="uk-UA"/>
        </w:rPr>
        <w:t>вироків</w:t>
      </w:r>
      <w:proofErr w:type="spellEnd"/>
      <w:r w:rsidRPr="00E44358">
        <w:rPr>
          <w:sz w:val="28"/>
          <w:szCs w:val="28"/>
          <w:lang w:val="uk-UA"/>
        </w:rPr>
        <w:t xml:space="preserve"> по кримінальних справах, що пов’язані з торгівлею людьми.</w:t>
      </w:r>
    </w:p>
    <w:p w:rsidR="00DD502D" w:rsidRPr="00E44358" w:rsidRDefault="00DD502D" w:rsidP="00DD502D">
      <w:pPr>
        <w:spacing w:line="276" w:lineRule="auto"/>
        <w:jc w:val="both"/>
        <w:rPr>
          <w:sz w:val="28"/>
          <w:szCs w:val="28"/>
          <w:lang w:val="uk-UA"/>
        </w:rPr>
      </w:pPr>
    </w:p>
    <w:p w:rsidR="00B74799" w:rsidRDefault="00B74799" w:rsidP="00DD502D">
      <w:pPr>
        <w:spacing w:line="276" w:lineRule="auto"/>
        <w:jc w:val="both"/>
        <w:rPr>
          <w:sz w:val="28"/>
          <w:szCs w:val="28"/>
          <w:lang w:val="uk-UA"/>
        </w:rPr>
      </w:pPr>
      <w:r w:rsidRPr="00E44358">
        <w:rPr>
          <w:sz w:val="28"/>
          <w:szCs w:val="28"/>
          <w:lang w:val="uk-UA"/>
        </w:rPr>
        <w:t>Допит свідка здій</w:t>
      </w:r>
      <w:r w:rsidR="0016552D">
        <w:rPr>
          <w:sz w:val="28"/>
          <w:szCs w:val="28"/>
          <w:lang w:val="uk-UA"/>
        </w:rPr>
        <w:t>снюється в окремо оснащеній</w:t>
      </w:r>
      <w:r w:rsidRPr="00E44358">
        <w:rPr>
          <w:sz w:val="28"/>
          <w:szCs w:val="28"/>
          <w:lang w:val="uk-UA"/>
        </w:rPr>
        <w:t xml:space="preserve"> кімнаті з використанням спеціального обладнання, що унеможливлює безпосередній контакт з обвинуваченою особою. Зображення людини, яка дає свідчення виводиться на монітор, який розміщений </w:t>
      </w:r>
      <w:r w:rsidR="0016552D">
        <w:rPr>
          <w:sz w:val="28"/>
          <w:szCs w:val="28"/>
          <w:lang w:val="uk-UA"/>
        </w:rPr>
        <w:t>у</w:t>
      </w:r>
      <w:r w:rsidRPr="00E44358">
        <w:rPr>
          <w:sz w:val="28"/>
          <w:szCs w:val="28"/>
          <w:lang w:val="uk-UA"/>
        </w:rPr>
        <w:t xml:space="preserve"> залі судового засідання</w:t>
      </w:r>
      <w:r w:rsidR="004976CA">
        <w:rPr>
          <w:sz w:val="28"/>
          <w:szCs w:val="28"/>
          <w:lang w:val="uk-UA"/>
        </w:rPr>
        <w:t xml:space="preserve">, </w:t>
      </w:r>
      <w:r w:rsidR="00D12103">
        <w:rPr>
          <w:sz w:val="28"/>
          <w:szCs w:val="28"/>
          <w:lang w:val="uk-UA"/>
        </w:rPr>
        <w:t xml:space="preserve">і на </w:t>
      </w:r>
      <w:r w:rsidRPr="00E44358">
        <w:rPr>
          <w:sz w:val="28"/>
          <w:szCs w:val="28"/>
          <w:lang w:val="uk-UA"/>
        </w:rPr>
        <w:t xml:space="preserve">екрані під час судового процесу з’являється розмитий силует. Справжнє зображення бачить на своєму моніторі тільки суддя, який веде процес. Голос спотворений, не </w:t>
      </w:r>
      <w:r w:rsidRPr="00E44358">
        <w:rPr>
          <w:sz w:val="28"/>
          <w:szCs w:val="28"/>
          <w:lang w:val="uk-UA"/>
        </w:rPr>
        <w:lastRenderedPageBreak/>
        <w:t>зрозуміло, хто говорить – чоловік чи жінка.</w:t>
      </w:r>
      <w:r w:rsidR="004976CA">
        <w:rPr>
          <w:sz w:val="28"/>
          <w:szCs w:val="28"/>
          <w:lang w:val="uk-UA"/>
        </w:rPr>
        <w:t xml:space="preserve"> </w:t>
      </w:r>
      <w:r w:rsidRPr="00E44358">
        <w:rPr>
          <w:sz w:val="28"/>
          <w:szCs w:val="28"/>
          <w:lang w:val="uk-UA"/>
        </w:rPr>
        <w:t>Хід і результати процесуальної дії,  фіксується за допомогою технічних засобів відеозапису.</w:t>
      </w:r>
    </w:p>
    <w:p w:rsidR="00DD502D" w:rsidRPr="00E44358" w:rsidRDefault="00DD502D" w:rsidP="00DD502D">
      <w:pPr>
        <w:spacing w:line="276" w:lineRule="auto"/>
        <w:jc w:val="both"/>
        <w:rPr>
          <w:sz w:val="28"/>
          <w:szCs w:val="28"/>
          <w:lang w:val="uk-UA"/>
        </w:rPr>
      </w:pPr>
    </w:p>
    <w:p w:rsidR="00B74799" w:rsidRDefault="00B74799" w:rsidP="00DD502D">
      <w:pPr>
        <w:spacing w:line="276" w:lineRule="auto"/>
        <w:jc w:val="both"/>
        <w:rPr>
          <w:sz w:val="28"/>
          <w:szCs w:val="28"/>
          <w:lang w:val="uk-UA"/>
        </w:rPr>
      </w:pPr>
      <w:r w:rsidRPr="00E44358">
        <w:rPr>
          <w:sz w:val="28"/>
          <w:szCs w:val="28"/>
          <w:lang w:val="uk-UA"/>
        </w:rPr>
        <w:t xml:space="preserve">Хоча </w:t>
      </w:r>
      <w:r w:rsidR="00E320BA" w:rsidRPr="00E44358">
        <w:rPr>
          <w:sz w:val="28"/>
          <w:szCs w:val="28"/>
          <w:lang w:val="uk-UA"/>
        </w:rPr>
        <w:t>дана</w:t>
      </w:r>
      <w:r w:rsidRPr="00E44358">
        <w:rPr>
          <w:sz w:val="28"/>
          <w:szCs w:val="28"/>
          <w:lang w:val="uk-UA"/>
        </w:rPr>
        <w:t xml:space="preserve"> система призначена переважно для жертв торгівлі людьми, вона може бути успішно застосована і для свідків інших тяжких злочинів, де конфіденційність допомагає запобігти повторному звинуваченню або не відчувати загрози від обвинуваченого.</w:t>
      </w:r>
    </w:p>
    <w:p w:rsidR="00DD502D" w:rsidRPr="00E44358" w:rsidRDefault="00DD502D" w:rsidP="00DD502D">
      <w:pPr>
        <w:spacing w:line="276" w:lineRule="auto"/>
        <w:jc w:val="both"/>
        <w:rPr>
          <w:sz w:val="28"/>
          <w:szCs w:val="28"/>
          <w:lang w:val="uk-UA"/>
        </w:rPr>
      </w:pPr>
    </w:p>
    <w:p w:rsidR="00E73C51" w:rsidRDefault="00E320BA" w:rsidP="00DD502D">
      <w:pPr>
        <w:jc w:val="both"/>
        <w:rPr>
          <w:sz w:val="28"/>
          <w:szCs w:val="28"/>
          <w:lang w:val="uk-UA"/>
        </w:rPr>
      </w:pPr>
      <w:r w:rsidRPr="00E44358">
        <w:rPr>
          <w:sz w:val="28"/>
          <w:szCs w:val="28"/>
          <w:lang w:val="uk-UA"/>
        </w:rPr>
        <w:t xml:space="preserve">Планування комунікаційних заходів </w:t>
      </w:r>
      <w:r w:rsidR="00E73C51">
        <w:rPr>
          <w:sz w:val="28"/>
          <w:szCs w:val="28"/>
          <w:lang w:val="uk-UA"/>
        </w:rPr>
        <w:t xml:space="preserve">у Суді </w:t>
      </w:r>
      <w:r w:rsidRPr="00E44358">
        <w:rPr>
          <w:sz w:val="28"/>
          <w:szCs w:val="28"/>
          <w:lang w:val="uk-UA"/>
        </w:rPr>
        <w:t xml:space="preserve">здійснюється з </w:t>
      </w:r>
      <w:r w:rsidR="00E73C51">
        <w:rPr>
          <w:sz w:val="28"/>
          <w:szCs w:val="28"/>
          <w:lang w:val="uk-UA"/>
        </w:rPr>
        <w:t xml:space="preserve">обов’язковим </w:t>
      </w:r>
      <w:r w:rsidRPr="00E44358">
        <w:rPr>
          <w:sz w:val="28"/>
          <w:szCs w:val="28"/>
          <w:lang w:val="uk-UA"/>
        </w:rPr>
        <w:t>урахуванням результатів опитування громадян</w:t>
      </w:r>
      <w:r w:rsidR="00957B46">
        <w:rPr>
          <w:sz w:val="28"/>
          <w:szCs w:val="28"/>
          <w:lang w:val="uk-UA"/>
        </w:rPr>
        <w:t>, яке проводи</w:t>
      </w:r>
      <w:r w:rsidR="004459EF">
        <w:rPr>
          <w:sz w:val="28"/>
          <w:szCs w:val="28"/>
          <w:lang w:val="uk-UA"/>
        </w:rPr>
        <w:t>тиметься</w:t>
      </w:r>
      <w:r w:rsidR="00957B46">
        <w:rPr>
          <w:sz w:val="28"/>
          <w:szCs w:val="28"/>
          <w:lang w:val="uk-UA"/>
        </w:rPr>
        <w:t xml:space="preserve"> двічі на рік</w:t>
      </w:r>
      <w:r w:rsidR="00E73C51">
        <w:rPr>
          <w:sz w:val="28"/>
          <w:szCs w:val="28"/>
          <w:lang w:val="uk-UA"/>
        </w:rPr>
        <w:t>. За мету під час опитування стави</w:t>
      </w:r>
      <w:r w:rsidR="0037489A">
        <w:rPr>
          <w:sz w:val="28"/>
          <w:szCs w:val="28"/>
          <w:lang w:val="uk-UA"/>
        </w:rPr>
        <w:t>ться</w:t>
      </w:r>
      <w:r w:rsidR="00E73C51">
        <w:rPr>
          <w:sz w:val="28"/>
          <w:szCs w:val="28"/>
          <w:lang w:val="uk-UA"/>
        </w:rPr>
        <w:t xml:space="preserve"> отримання статистичних показників про стан задоволеності відвідувачів </w:t>
      </w:r>
      <w:r w:rsidR="0037489A">
        <w:rPr>
          <w:sz w:val="28"/>
          <w:szCs w:val="28"/>
          <w:lang w:val="uk-UA"/>
        </w:rPr>
        <w:t>Суду якістю</w:t>
      </w:r>
      <w:r w:rsidR="00E73C51">
        <w:rPr>
          <w:sz w:val="28"/>
          <w:szCs w:val="28"/>
          <w:lang w:val="uk-UA"/>
        </w:rPr>
        <w:t xml:space="preserve"> судових послуг. Реалізація цієї мети передбача</w:t>
      </w:r>
      <w:r w:rsidR="0037489A">
        <w:rPr>
          <w:sz w:val="28"/>
          <w:szCs w:val="28"/>
          <w:lang w:val="uk-UA"/>
        </w:rPr>
        <w:t>є</w:t>
      </w:r>
      <w:r w:rsidR="00E73C51">
        <w:rPr>
          <w:sz w:val="28"/>
          <w:szCs w:val="28"/>
          <w:lang w:val="uk-UA"/>
        </w:rPr>
        <w:t xml:space="preserve"> вирішення таких завдань як виявлення рівня задоволеності населення умовами перебування в </w:t>
      </w:r>
      <w:r w:rsidR="008D726D">
        <w:rPr>
          <w:sz w:val="28"/>
          <w:szCs w:val="28"/>
          <w:lang w:val="uk-UA"/>
        </w:rPr>
        <w:t>С</w:t>
      </w:r>
      <w:r w:rsidR="00E73C51">
        <w:rPr>
          <w:sz w:val="28"/>
          <w:szCs w:val="28"/>
          <w:lang w:val="uk-UA"/>
        </w:rPr>
        <w:t xml:space="preserve">уді; визначення оціночних показників щодо повноти, якості та доступності інформації для відвідувачів </w:t>
      </w:r>
      <w:r w:rsidR="008D726D">
        <w:rPr>
          <w:sz w:val="28"/>
          <w:szCs w:val="28"/>
          <w:lang w:val="uk-UA"/>
        </w:rPr>
        <w:t>С</w:t>
      </w:r>
      <w:r w:rsidR="00E73C51">
        <w:rPr>
          <w:sz w:val="28"/>
          <w:szCs w:val="28"/>
          <w:lang w:val="uk-UA"/>
        </w:rPr>
        <w:t xml:space="preserve">уду, в тому числі й на веб-сайті установи; дотримання термінів (своєчасність) судового розгляду; якості судових рішень та роботи суддів і працівників апарату </w:t>
      </w:r>
      <w:r w:rsidR="008D726D">
        <w:rPr>
          <w:sz w:val="28"/>
          <w:szCs w:val="28"/>
          <w:lang w:val="uk-UA"/>
        </w:rPr>
        <w:t>С</w:t>
      </w:r>
      <w:r w:rsidR="00E73C51">
        <w:rPr>
          <w:sz w:val="28"/>
          <w:szCs w:val="28"/>
          <w:lang w:val="uk-UA"/>
        </w:rPr>
        <w:t xml:space="preserve">уду. </w:t>
      </w:r>
      <w:r w:rsidR="0037489A">
        <w:rPr>
          <w:sz w:val="28"/>
          <w:szCs w:val="28"/>
          <w:lang w:val="uk-UA"/>
        </w:rPr>
        <w:t xml:space="preserve"> </w:t>
      </w:r>
    </w:p>
    <w:p w:rsidR="00DD502D" w:rsidRDefault="00DD502D" w:rsidP="00DD502D">
      <w:pPr>
        <w:jc w:val="both"/>
        <w:rPr>
          <w:sz w:val="28"/>
          <w:szCs w:val="28"/>
          <w:lang w:val="uk-UA"/>
        </w:rPr>
      </w:pPr>
    </w:p>
    <w:p w:rsidR="0037489A" w:rsidRDefault="0037489A" w:rsidP="00DD502D">
      <w:pPr>
        <w:shd w:val="clear" w:color="auto" w:fill="FFFFFF"/>
        <w:jc w:val="both"/>
        <w:rPr>
          <w:color w:val="000000"/>
          <w:sz w:val="28"/>
          <w:szCs w:val="28"/>
          <w:shd w:val="clear" w:color="auto" w:fill="FFFFFF"/>
          <w:lang w:val="uk-UA"/>
        </w:rPr>
      </w:pPr>
      <w:r>
        <w:rPr>
          <w:sz w:val="28"/>
          <w:szCs w:val="28"/>
          <w:lang w:val="uk-UA"/>
        </w:rPr>
        <w:t>Проведення опитувань да</w:t>
      </w:r>
      <w:r w:rsidR="003F5A2D">
        <w:rPr>
          <w:sz w:val="28"/>
          <w:szCs w:val="28"/>
          <w:lang w:val="uk-UA"/>
        </w:rPr>
        <w:t>сть</w:t>
      </w:r>
      <w:r>
        <w:rPr>
          <w:sz w:val="28"/>
          <w:szCs w:val="28"/>
          <w:lang w:val="uk-UA"/>
        </w:rPr>
        <w:t xml:space="preserve"> можливість отримати загальне уявлення про якість роботи </w:t>
      </w:r>
      <w:r w:rsidR="008D726D">
        <w:rPr>
          <w:sz w:val="28"/>
          <w:szCs w:val="28"/>
          <w:lang w:val="uk-UA"/>
        </w:rPr>
        <w:t>С</w:t>
      </w:r>
      <w:r>
        <w:rPr>
          <w:sz w:val="28"/>
          <w:szCs w:val="28"/>
          <w:lang w:val="uk-UA"/>
        </w:rPr>
        <w:t>уду та визначити «проблемні ділянки» – показники, які потребують покращення, й з</w:t>
      </w:r>
      <w:r w:rsidRPr="0037489A">
        <w:rPr>
          <w:color w:val="000000"/>
          <w:sz w:val="28"/>
          <w:szCs w:val="28"/>
          <w:shd w:val="clear" w:color="auto" w:fill="FFFFFF"/>
          <w:lang w:val="uk-UA"/>
        </w:rPr>
        <w:t>’</w:t>
      </w:r>
      <w:r>
        <w:rPr>
          <w:sz w:val="28"/>
          <w:szCs w:val="28"/>
          <w:lang w:val="uk-UA"/>
        </w:rPr>
        <w:t>ясувати причини, що ними обумовлені низькі оцінки на таких ділянках. Також результати опитування ста</w:t>
      </w:r>
      <w:r w:rsidR="003F5A2D">
        <w:rPr>
          <w:sz w:val="28"/>
          <w:szCs w:val="28"/>
          <w:lang w:val="uk-UA"/>
        </w:rPr>
        <w:t>нуть</w:t>
      </w:r>
      <w:r>
        <w:rPr>
          <w:sz w:val="28"/>
          <w:szCs w:val="28"/>
          <w:lang w:val="uk-UA"/>
        </w:rPr>
        <w:t xml:space="preserve"> у нагоді під час визначення пріоритетних напрямків поліпшення якості функціонування </w:t>
      </w:r>
      <w:r w:rsidR="008D726D">
        <w:rPr>
          <w:sz w:val="28"/>
          <w:szCs w:val="28"/>
          <w:lang w:val="uk-UA"/>
        </w:rPr>
        <w:t>С</w:t>
      </w:r>
      <w:r>
        <w:rPr>
          <w:sz w:val="28"/>
          <w:szCs w:val="28"/>
          <w:lang w:val="uk-UA"/>
        </w:rPr>
        <w:t>уду на майбутнє.</w:t>
      </w:r>
      <w:r w:rsidR="00B921A7">
        <w:rPr>
          <w:sz w:val="28"/>
          <w:szCs w:val="28"/>
          <w:lang w:val="uk-UA"/>
        </w:rPr>
        <w:t xml:space="preserve"> Ще даний захід дозвол</w:t>
      </w:r>
      <w:r w:rsidR="003F5A2D">
        <w:rPr>
          <w:sz w:val="28"/>
          <w:szCs w:val="28"/>
          <w:lang w:val="uk-UA"/>
        </w:rPr>
        <w:t>ить</w:t>
      </w:r>
      <w:r>
        <w:rPr>
          <w:color w:val="000000"/>
          <w:sz w:val="28"/>
          <w:szCs w:val="28"/>
          <w:shd w:val="clear" w:color="auto" w:fill="FFFFFF"/>
          <w:lang w:val="uk-UA"/>
        </w:rPr>
        <w:t xml:space="preserve"> налагодити зворотній зв</w:t>
      </w:r>
      <w:r w:rsidRPr="00A23849">
        <w:rPr>
          <w:color w:val="000000"/>
          <w:sz w:val="28"/>
          <w:szCs w:val="28"/>
          <w:shd w:val="clear" w:color="auto" w:fill="FFFFFF"/>
          <w:lang w:val="uk-UA"/>
        </w:rPr>
        <w:t>’</w:t>
      </w:r>
      <w:r>
        <w:rPr>
          <w:color w:val="000000"/>
          <w:sz w:val="28"/>
          <w:szCs w:val="28"/>
          <w:shd w:val="clear" w:color="auto" w:fill="FFFFFF"/>
          <w:lang w:val="uk-UA"/>
        </w:rPr>
        <w:t xml:space="preserve">язок між </w:t>
      </w:r>
      <w:r w:rsidR="00B921A7">
        <w:rPr>
          <w:color w:val="000000"/>
          <w:sz w:val="28"/>
          <w:szCs w:val="28"/>
          <w:shd w:val="clear" w:color="auto" w:fill="FFFFFF"/>
          <w:lang w:val="uk-UA"/>
        </w:rPr>
        <w:t>С</w:t>
      </w:r>
      <w:r>
        <w:rPr>
          <w:color w:val="000000"/>
          <w:sz w:val="28"/>
          <w:szCs w:val="28"/>
          <w:shd w:val="clear" w:color="auto" w:fill="FFFFFF"/>
          <w:lang w:val="uk-UA"/>
        </w:rPr>
        <w:t>удом і громадськістю та сприя</w:t>
      </w:r>
      <w:r w:rsidR="003F5A2D">
        <w:rPr>
          <w:color w:val="000000"/>
          <w:sz w:val="28"/>
          <w:szCs w:val="28"/>
          <w:shd w:val="clear" w:color="auto" w:fill="FFFFFF"/>
          <w:lang w:val="uk-UA"/>
        </w:rPr>
        <w:t>тиме</w:t>
      </w:r>
      <w:r>
        <w:rPr>
          <w:color w:val="000000"/>
          <w:sz w:val="28"/>
          <w:szCs w:val="28"/>
          <w:shd w:val="clear" w:color="auto" w:fill="FFFFFF"/>
          <w:lang w:val="uk-UA"/>
        </w:rPr>
        <w:t xml:space="preserve"> удосконаленню організації роботи </w:t>
      </w:r>
      <w:r w:rsidR="008D726D">
        <w:rPr>
          <w:color w:val="000000"/>
          <w:sz w:val="28"/>
          <w:szCs w:val="28"/>
          <w:shd w:val="clear" w:color="auto" w:fill="FFFFFF"/>
          <w:lang w:val="uk-UA"/>
        </w:rPr>
        <w:t>С</w:t>
      </w:r>
      <w:r>
        <w:rPr>
          <w:color w:val="000000"/>
          <w:sz w:val="28"/>
          <w:szCs w:val="28"/>
          <w:shd w:val="clear" w:color="auto" w:fill="FFFFFF"/>
          <w:lang w:val="uk-UA"/>
        </w:rPr>
        <w:t>уду й підвищенню авторитету судової системи в суспільстві.</w:t>
      </w: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BB3E70" w:rsidRDefault="00BB3E70" w:rsidP="00B921A7">
      <w:pPr>
        <w:shd w:val="clear" w:color="auto" w:fill="FFFFFF"/>
        <w:ind w:firstLine="567"/>
        <w:jc w:val="both"/>
        <w:rPr>
          <w:color w:val="000000"/>
          <w:sz w:val="28"/>
          <w:szCs w:val="28"/>
          <w:shd w:val="clear" w:color="auto" w:fill="FFFFFF"/>
          <w:lang w:val="uk-UA"/>
        </w:rPr>
      </w:pPr>
    </w:p>
    <w:p w:rsidR="00E320BA" w:rsidRPr="00E44358" w:rsidRDefault="00E320BA" w:rsidP="00BB3E70">
      <w:pPr>
        <w:spacing w:line="360" w:lineRule="auto"/>
        <w:jc w:val="both"/>
        <w:rPr>
          <w:b/>
          <w:sz w:val="28"/>
          <w:szCs w:val="28"/>
          <w:lang w:val="uk-UA"/>
        </w:rPr>
      </w:pPr>
      <w:r w:rsidRPr="00E44358">
        <w:rPr>
          <w:b/>
          <w:sz w:val="28"/>
          <w:szCs w:val="28"/>
          <w:lang w:val="uk-UA"/>
        </w:rPr>
        <w:lastRenderedPageBreak/>
        <w:t>3. Наявність ресурсів для здійснення</w:t>
      </w:r>
      <w:r w:rsidR="00BB3E70">
        <w:rPr>
          <w:b/>
          <w:sz w:val="28"/>
          <w:szCs w:val="28"/>
          <w:lang w:val="uk-UA"/>
        </w:rPr>
        <w:t xml:space="preserve"> </w:t>
      </w:r>
      <w:r w:rsidRPr="00E44358">
        <w:rPr>
          <w:b/>
          <w:sz w:val="28"/>
          <w:szCs w:val="28"/>
          <w:lang w:val="uk-UA"/>
        </w:rPr>
        <w:t>комунікацій і пр</w:t>
      </w:r>
      <w:r w:rsidR="00213D7F" w:rsidRPr="00E44358">
        <w:rPr>
          <w:b/>
          <w:sz w:val="28"/>
          <w:szCs w:val="28"/>
          <w:lang w:val="uk-UA"/>
        </w:rPr>
        <w:t>облем, які потребують вирішення</w:t>
      </w:r>
      <w:r w:rsidR="00BB3E70">
        <w:rPr>
          <w:b/>
          <w:sz w:val="28"/>
          <w:szCs w:val="28"/>
          <w:lang w:val="uk-UA"/>
        </w:rPr>
        <w:t>.</w:t>
      </w:r>
    </w:p>
    <w:p w:rsidR="009E2A72" w:rsidRPr="00E44358" w:rsidRDefault="009E2A72" w:rsidP="00F31E7D">
      <w:pPr>
        <w:spacing w:line="276" w:lineRule="auto"/>
        <w:jc w:val="both"/>
        <w:rPr>
          <w:sz w:val="28"/>
          <w:szCs w:val="28"/>
          <w:lang w:val="uk-UA"/>
        </w:rPr>
      </w:pPr>
    </w:p>
    <w:p w:rsidR="00BB20C1" w:rsidRDefault="00F31E7D" w:rsidP="00DA7964">
      <w:pPr>
        <w:spacing w:line="276" w:lineRule="auto"/>
        <w:jc w:val="both"/>
        <w:rPr>
          <w:sz w:val="28"/>
          <w:szCs w:val="28"/>
          <w:lang w:val="uk-UA"/>
        </w:rPr>
      </w:pPr>
      <w:r w:rsidRPr="00E44358">
        <w:rPr>
          <w:sz w:val="28"/>
          <w:szCs w:val="28"/>
          <w:lang w:val="uk-UA"/>
        </w:rPr>
        <w:t>Суд</w:t>
      </w:r>
      <w:r w:rsidR="00BB20C1" w:rsidRPr="00E44358">
        <w:rPr>
          <w:sz w:val="28"/>
          <w:szCs w:val="28"/>
          <w:lang w:val="uk-UA"/>
        </w:rPr>
        <w:t xml:space="preserve"> функціонує</w:t>
      </w:r>
      <w:r w:rsidRPr="00E44358">
        <w:rPr>
          <w:sz w:val="28"/>
          <w:szCs w:val="28"/>
          <w:lang w:val="uk-UA"/>
        </w:rPr>
        <w:t xml:space="preserve"> </w:t>
      </w:r>
      <w:r w:rsidR="00BB20C1" w:rsidRPr="00E44358">
        <w:rPr>
          <w:sz w:val="28"/>
          <w:szCs w:val="28"/>
          <w:lang w:val="uk-UA"/>
        </w:rPr>
        <w:t>в будівлі</w:t>
      </w:r>
      <w:r w:rsidR="00BB3E70">
        <w:rPr>
          <w:sz w:val="28"/>
          <w:szCs w:val="28"/>
          <w:lang w:val="uk-UA"/>
        </w:rPr>
        <w:t xml:space="preserve"> загальною площею </w:t>
      </w:r>
      <w:r w:rsidR="00BB3E70" w:rsidRPr="00E44358">
        <w:rPr>
          <w:sz w:val="28"/>
          <w:szCs w:val="28"/>
          <w:lang w:val="uk-UA"/>
        </w:rPr>
        <w:t>5814,6 м</w:t>
      </w:r>
      <w:r w:rsidR="00BB3E70" w:rsidRPr="00E44358">
        <w:rPr>
          <w:sz w:val="28"/>
          <w:szCs w:val="28"/>
          <w:vertAlign w:val="superscript"/>
          <w:lang w:val="uk-UA"/>
        </w:rPr>
        <w:t>2</w:t>
      </w:r>
      <w:r w:rsidR="00BB3E70">
        <w:rPr>
          <w:sz w:val="28"/>
          <w:szCs w:val="28"/>
          <w:lang w:val="uk-UA"/>
        </w:rPr>
        <w:t xml:space="preserve">, </w:t>
      </w:r>
      <w:r w:rsidRPr="00E44358">
        <w:rPr>
          <w:sz w:val="28"/>
          <w:szCs w:val="28"/>
          <w:lang w:val="uk-UA"/>
        </w:rPr>
        <w:t xml:space="preserve"> </w:t>
      </w:r>
      <w:r w:rsidR="00BB3E70">
        <w:rPr>
          <w:sz w:val="28"/>
          <w:szCs w:val="28"/>
          <w:lang w:val="uk-UA"/>
        </w:rPr>
        <w:t>збудованій у</w:t>
      </w:r>
      <w:r w:rsidRPr="00E44358">
        <w:rPr>
          <w:sz w:val="28"/>
          <w:szCs w:val="28"/>
          <w:lang w:val="uk-UA"/>
        </w:rPr>
        <w:t xml:space="preserve"> 1995 році. </w:t>
      </w:r>
    </w:p>
    <w:p w:rsidR="00DA7964" w:rsidRPr="00E44358" w:rsidRDefault="00DA7964" w:rsidP="00DA7964">
      <w:pPr>
        <w:spacing w:line="276" w:lineRule="auto"/>
        <w:jc w:val="both"/>
        <w:rPr>
          <w:sz w:val="28"/>
          <w:szCs w:val="28"/>
          <w:lang w:val="uk-UA"/>
        </w:rPr>
      </w:pPr>
    </w:p>
    <w:p w:rsidR="002A3B20" w:rsidRDefault="002A3B20" w:rsidP="00DA7964">
      <w:pPr>
        <w:spacing w:line="276" w:lineRule="auto"/>
        <w:jc w:val="both"/>
        <w:rPr>
          <w:sz w:val="28"/>
          <w:szCs w:val="28"/>
          <w:lang w:val="uk-UA"/>
        </w:rPr>
      </w:pPr>
      <w:r>
        <w:rPr>
          <w:sz w:val="28"/>
          <w:szCs w:val="28"/>
          <w:lang w:val="uk-UA"/>
        </w:rPr>
        <w:t>У приміщені С</w:t>
      </w:r>
      <w:r w:rsidR="00F31E7D" w:rsidRPr="00E44358">
        <w:rPr>
          <w:sz w:val="28"/>
          <w:szCs w:val="28"/>
          <w:lang w:val="uk-UA"/>
        </w:rPr>
        <w:t>уду обладнано 11 залів судового засідання, з яких</w:t>
      </w:r>
      <w:r w:rsidR="005325B9" w:rsidRPr="00E44358">
        <w:rPr>
          <w:sz w:val="28"/>
          <w:szCs w:val="28"/>
          <w:lang w:val="uk-UA"/>
        </w:rPr>
        <w:t xml:space="preserve"> лише</w:t>
      </w:r>
      <w:r w:rsidR="00F31E7D" w:rsidRPr="00E44358">
        <w:rPr>
          <w:sz w:val="28"/>
          <w:szCs w:val="28"/>
          <w:lang w:val="uk-UA"/>
        </w:rPr>
        <w:t xml:space="preserve"> 4 </w:t>
      </w:r>
      <w:r w:rsidR="00BB3E70">
        <w:rPr>
          <w:sz w:val="28"/>
          <w:szCs w:val="28"/>
          <w:lang w:val="uk-UA"/>
        </w:rPr>
        <w:t>пристосовані</w:t>
      </w:r>
      <w:r w:rsidR="00F31E7D" w:rsidRPr="00E44358">
        <w:rPr>
          <w:sz w:val="28"/>
          <w:szCs w:val="28"/>
          <w:lang w:val="uk-UA"/>
        </w:rPr>
        <w:t xml:space="preserve"> </w:t>
      </w:r>
      <w:r w:rsidR="005325B9" w:rsidRPr="00E44358">
        <w:rPr>
          <w:sz w:val="28"/>
          <w:szCs w:val="28"/>
          <w:lang w:val="uk-UA"/>
        </w:rPr>
        <w:t>д</w:t>
      </w:r>
      <w:r w:rsidR="00BB3E70">
        <w:rPr>
          <w:sz w:val="28"/>
          <w:szCs w:val="28"/>
          <w:lang w:val="uk-UA"/>
        </w:rPr>
        <w:t>о</w:t>
      </w:r>
      <w:r w:rsidR="005325B9" w:rsidRPr="00E44358">
        <w:rPr>
          <w:sz w:val="28"/>
          <w:szCs w:val="28"/>
          <w:lang w:val="uk-UA"/>
        </w:rPr>
        <w:t xml:space="preserve"> розгляду кримінальних </w:t>
      </w:r>
      <w:r w:rsidR="00BB3E70">
        <w:rPr>
          <w:sz w:val="28"/>
          <w:szCs w:val="28"/>
          <w:lang w:val="uk-UA"/>
        </w:rPr>
        <w:t>проваджень</w:t>
      </w:r>
      <w:r w:rsidR="001C4CD7">
        <w:rPr>
          <w:sz w:val="28"/>
          <w:szCs w:val="28"/>
          <w:lang w:val="uk-UA"/>
        </w:rPr>
        <w:t>. Тому С</w:t>
      </w:r>
      <w:r w:rsidR="005325B9" w:rsidRPr="00E44358">
        <w:rPr>
          <w:sz w:val="28"/>
          <w:szCs w:val="28"/>
          <w:lang w:val="uk-UA"/>
        </w:rPr>
        <w:t xml:space="preserve">уд потребує </w:t>
      </w:r>
      <w:r w:rsidR="00D36610" w:rsidRPr="00E44358">
        <w:rPr>
          <w:sz w:val="28"/>
          <w:szCs w:val="28"/>
          <w:lang w:val="uk-UA"/>
        </w:rPr>
        <w:t>обладнання</w:t>
      </w:r>
      <w:r w:rsidR="005325B9" w:rsidRPr="00E44358">
        <w:rPr>
          <w:sz w:val="28"/>
          <w:szCs w:val="28"/>
          <w:lang w:val="uk-UA"/>
        </w:rPr>
        <w:t xml:space="preserve"> додаткового залу для розгляду кримінальних </w:t>
      </w:r>
      <w:r>
        <w:rPr>
          <w:sz w:val="28"/>
          <w:szCs w:val="28"/>
          <w:lang w:val="uk-UA"/>
        </w:rPr>
        <w:t>проваджень</w:t>
      </w:r>
      <w:r w:rsidR="005325B9" w:rsidRPr="00E44358">
        <w:rPr>
          <w:sz w:val="28"/>
          <w:szCs w:val="28"/>
          <w:lang w:val="uk-UA"/>
        </w:rPr>
        <w:t>, що</w:t>
      </w:r>
      <w:r w:rsidR="00BB20C1" w:rsidRPr="00E44358">
        <w:rPr>
          <w:sz w:val="28"/>
          <w:szCs w:val="28"/>
          <w:lang w:val="uk-UA"/>
        </w:rPr>
        <w:t xml:space="preserve">  дозволить створити</w:t>
      </w:r>
      <w:r w:rsidR="005325B9" w:rsidRPr="00E44358">
        <w:rPr>
          <w:sz w:val="28"/>
          <w:szCs w:val="28"/>
          <w:lang w:val="uk-UA"/>
        </w:rPr>
        <w:t xml:space="preserve"> оптимальні умови</w:t>
      </w:r>
      <w:r w:rsidR="00BB20C1" w:rsidRPr="00E44358">
        <w:rPr>
          <w:sz w:val="28"/>
          <w:szCs w:val="28"/>
          <w:lang w:val="uk-UA"/>
        </w:rPr>
        <w:t xml:space="preserve"> для </w:t>
      </w:r>
      <w:r>
        <w:rPr>
          <w:sz w:val="28"/>
          <w:szCs w:val="28"/>
          <w:lang w:val="uk-UA"/>
        </w:rPr>
        <w:t xml:space="preserve">їхнього </w:t>
      </w:r>
      <w:r w:rsidR="00BB20C1" w:rsidRPr="00E44358">
        <w:rPr>
          <w:sz w:val="28"/>
          <w:szCs w:val="28"/>
          <w:lang w:val="uk-UA"/>
        </w:rPr>
        <w:t>розгляду з дотриманням строків</w:t>
      </w:r>
      <w:r>
        <w:rPr>
          <w:sz w:val="28"/>
          <w:szCs w:val="28"/>
          <w:lang w:val="uk-UA"/>
        </w:rPr>
        <w:t>,</w:t>
      </w:r>
      <w:r w:rsidR="00BB20C1" w:rsidRPr="00E44358">
        <w:rPr>
          <w:sz w:val="28"/>
          <w:szCs w:val="28"/>
          <w:lang w:val="uk-UA"/>
        </w:rPr>
        <w:t xml:space="preserve"> указаних процесуальним законодавством.</w:t>
      </w:r>
      <w:r w:rsidR="00BB3E70">
        <w:rPr>
          <w:sz w:val="28"/>
          <w:szCs w:val="28"/>
          <w:lang w:val="uk-UA"/>
        </w:rPr>
        <w:t xml:space="preserve"> </w:t>
      </w:r>
    </w:p>
    <w:p w:rsidR="00DA7964" w:rsidRDefault="00DA7964" w:rsidP="00DA7964">
      <w:pPr>
        <w:spacing w:line="276" w:lineRule="auto"/>
        <w:jc w:val="both"/>
        <w:rPr>
          <w:sz w:val="28"/>
          <w:szCs w:val="28"/>
          <w:lang w:val="uk-UA"/>
        </w:rPr>
      </w:pPr>
    </w:p>
    <w:p w:rsidR="006C0D24" w:rsidRDefault="00BB3E70" w:rsidP="00DA7964">
      <w:pPr>
        <w:spacing w:line="276" w:lineRule="auto"/>
        <w:jc w:val="both"/>
        <w:rPr>
          <w:sz w:val="28"/>
          <w:szCs w:val="28"/>
          <w:lang w:val="uk-UA"/>
        </w:rPr>
      </w:pPr>
      <w:r>
        <w:rPr>
          <w:sz w:val="28"/>
          <w:szCs w:val="28"/>
          <w:lang w:val="uk-UA"/>
        </w:rPr>
        <w:t xml:space="preserve">Також </w:t>
      </w:r>
      <w:r w:rsidR="002A3B20">
        <w:rPr>
          <w:sz w:val="28"/>
          <w:szCs w:val="28"/>
          <w:lang w:val="uk-UA"/>
        </w:rPr>
        <w:t>виникають певні проблеми під час</w:t>
      </w:r>
      <w:r>
        <w:rPr>
          <w:sz w:val="28"/>
          <w:szCs w:val="28"/>
          <w:lang w:val="uk-UA"/>
        </w:rPr>
        <w:t xml:space="preserve"> розгляду справ, які викликають суспільний інтерес,</w:t>
      </w:r>
      <w:r w:rsidR="002A3B20">
        <w:rPr>
          <w:sz w:val="28"/>
          <w:szCs w:val="28"/>
          <w:lang w:val="uk-UA"/>
        </w:rPr>
        <w:t xml:space="preserve"> зокрема, розміщення великої кількості слухачів та представників ЗМІ (з відповідним обладнанням) у залі судового засідання. Вирішенню даної проблеми посприяла б наявність можливості он-лайн трансляції судового процесу.</w:t>
      </w:r>
    </w:p>
    <w:p w:rsidR="00DA7964" w:rsidRDefault="00DA7964" w:rsidP="00DA7964">
      <w:pPr>
        <w:spacing w:line="276" w:lineRule="auto"/>
        <w:jc w:val="both"/>
        <w:rPr>
          <w:sz w:val="28"/>
          <w:szCs w:val="28"/>
          <w:lang w:val="uk-UA"/>
        </w:rPr>
      </w:pPr>
    </w:p>
    <w:p w:rsidR="00EF50DA" w:rsidRDefault="002A3B20" w:rsidP="00DA7964">
      <w:pPr>
        <w:spacing w:line="276" w:lineRule="auto"/>
        <w:jc w:val="both"/>
        <w:rPr>
          <w:sz w:val="28"/>
          <w:szCs w:val="28"/>
          <w:lang w:val="uk-UA"/>
        </w:rPr>
      </w:pPr>
      <w:r>
        <w:rPr>
          <w:sz w:val="28"/>
          <w:szCs w:val="28"/>
          <w:lang w:val="uk-UA"/>
        </w:rPr>
        <w:t xml:space="preserve">У Суді є два зали, в достатній мірі комфортні для проведення зустрічей, круглих столів тощо. Разом з тим </w:t>
      </w:r>
      <w:r w:rsidRPr="00E44358">
        <w:rPr>
          <w:sz w:val="28"/>
          <w:szCs w:val="28"/>
          <w:lang w:val="uk-UA"/>
        </w:rPr>
        <w:t>потрібно вирішити питання про обладнання міні прес-центру</w:t>
      </w:r>
      <w:r>
        <w:rPr>
          <w:sz w:val="28"/>
          <w:szCs w:val="28"/>
          <w:lang w:val="uk-UA"/>
        </w:rPr>
        <w:t xml:space="preserve"> для покращення умов </w:t>
      </w:r>
      <w:r w:rsidR="00EF50DA">
        <w:rPr>
          <w:sz w:val="28"/>
          <w:szCs w:val="28"/>
          <w:lang w:val="uk-UA"/>
        </w:rPr>
        <w:t>при</w:t>
      </w:r>
      <w:r w:rsidRPr="00E44358">
        <w:rPr>
          <w:sz w:val="28"/>
          <w:szCs w:val="28"/>
          <w:lang w:val="uk-UA"/>
        </w:rPr>
        <w:t xml:space="preserve"> спілкуванні з журналістами. </w:t>
      </w:r>
    </w:p>
    <w:p w:rsidR="00DA7964" w:rsidRDefault="00DA7964" w:rsidP="00DA7964">
      <w:pPr>
        <w:spacing w:line="276" w:lineRule="auto"/>
        <w:jc w:val="both"/>
        <w:rPr>
          <w:sz w:val="28"/>
          <w:szCs w:val="28"/>
          <w:lang w:val="uk-UA"/>
        </w:rPr>
      </w:pPr>
    </w:p>
    <w:p w:rsidR="009C31BE" w:rsidRDefault="00EF50DA" w:rsidP="00DA7964">
      <w:pPr>
        <w:spacing w:line="276" w:lineRule="auto"/>
        <w:jc w:val="both"/>
        <w:rPr>
          <w:sz w:val="28"/>
          <w:szCs w:val="28"/>
          <w:lang w:val="uk-UA"/>
        </w:rPr>
      </w:pPr>
      <w:r w:rsidRPr="00B2528F">
        <w:rPr>
          <w:sz w:val="28"/>
          <w:szCs w:val="28"/>
          <w:lang w:val="uk-UA"/>
        </w:rPr>
        <w:t>Для забезпечення доступу до правосуддя всіх верств населення</w:t>
      </w:r>
      <w:r>
        <w:rPr>
          <w:sz w:val="28"/>
          <w:szCs w:val="28"/>
          <w:lang w:val="uk-UA"/>
        </w:rPr>
        <w:t xml:space="preserve"> </w:t>
      </w:r>
      <w:r w:rsidRPr="00B2528F">
        <w:rPr>
          <w:sz w:val="28"/>
          <w:szCs w:val="28"/>
          <w:lang w:val="uk-UA"/>
        </w:rPr>
        <w:t xml:space="preserve"> </w:t>
      </w:r>
      <w:r w:rsidR="00EA1A57">
        <w:rPr>
          <w:sz w:val="28"/>
          <w:szCs w:val="28"/>
          <w:lang w:val="uk-UA"/>
        </w:rPr>
        <w:t>заплановане здійснення</w:t>
      </w:r>
      <w:r w:rsidRPr="00B2528F">
        <w:rPr>
          <w:sz w:val="28"/>
          <w:szCs w:val="28"/>
          <w:lang w:val="uk-UA"/>
        </w:rPr>
        <w:t xml:space="preserve"> велик</w:t>
      </w:r>
      <w:r w:rsidR="00EA1A57">
        <w:rPr>
          <w:sz w:val="28"/>
          <w:szCs w:val="28"/>
          <w:lang w:val="uk-UA"/>
        </w:rPr>
        <w:t>ого</w:t>
      </w:r>
      <w:r w:rsidRPr="00B2528F">
        <w:rPr>
          <w:sz w:val="28"/>
          <w:szCs w:val="28"/>
          <w:lang w:val="uk-UA"/>
        </w:rPr>
        <w:t xml:space="preserve"> об</w:t>
      </w:r>
      <w:r w:rsidRPr="00B2528F">
        <w:rPr>
          <w:sz w:val="28"/>
          <w:szCs w:val="28"/>
          <w:shd w:val="clear" w:color="auto" w:fill="FFFFFF"/>
          <w:lang w:val="uk-UA"/>
        </w:rPr>
        <w:t>’</w:t>
      </w:r>
      <w:r w:rsidRPr="00B2528F">
        <w:rPr>
          <w:sz w:val="28"/>
          <w:szCs w:val="28"/>
          <w:lang w:val="uk-UA"/>
        </w:rPr>
        <w:t>єм</w:t>
      </w:r>
      <w:r w:rsidR="00EA1A57">
        <w:rPr>
          <w:sz w:val="28"/>
          <w:szCs w:val="28"/>
          <w:lang w:val="uk-UA"/>
        </w:rPr>
        <w:t>у</w:t>
      </w:r>
      <w:r w:rsidRPr="00B2528F">
        <w:rPr>
          <w:sz w:val="28"/>
          <w:szCs w:val="28"/>
          <w:lang w:val="uk-UA"/>
        </w:rPr>
        <w:t xml:space="preserve"> роботи, у тому числі й інформаційного характеру, для забезпечення доступу до</w:t>
      </w:r>
      <w:r>
        <w:rPr>
          <w:sz w:val="28"/>
          <w:szCs w:val="28"/>
          <w:lang w:val="uk-UA"/>
        </w:rPr>
        <w:t xml:space="preserve"> Суду</w:t>
      </w:r>
      <w:r w:rsidRPr="00B2528F">
        <w:rPr>
          <w:sz w:val="28"/>
          <w:szCs w:val="28"/>
          <w:lang w:val="uk-UA"/>
        </w:rPr>
        <w:t xml:space="preserve"> людей з інвалідністю. </w:t>
      </w:r>
    </w:p>
    <w:p w:rsidR="00DA7964" w:rsidRDefault="00DA7964" w:rsidP="00DA7964">
      <w:pPr>
        <w:spacing w:line="276" w:lineRule="auto"/>
        <w:jc w:val="both"/>
        <w:rPr>
          <w:sz w:val="28"/>
          <w:szCs w:val="28"/>
          <w:lang w:val="uk-UA"/>
        </w:rPr>
      </w:pPr>
    </w:p>
    <w:p w:rsidR="008B5C57" w:rsidRPr="00E44358" w:rsidRDefault="00AB61FF" w:rsidP="00DA7964">
      <w:pPr>
        <w:spacing w:line="276" w:lineRule="auto"/>
        <w:jc w:val="both"/>
        <w:rPr>
          <w:sz w:val="28"/>
          <w:szCs w:val="28"/>
          <w:lang w:val="uk-UA"/>
        </w:rPr>
      </w:pPr>
      <w:r w:rsidRPr="00E44358">
        <w:rPr>
          <w:sz w:val="28"/>
          <w:szCs w:val="28"/>
          <w:lang w:val="uk-UA"/>
        </w:rPr>
        <w:t xml:space="preserve">Наразі </w:t>
      </w:r>
      <w:r w:rsidR="001C4CD7">
        <w:rPr>
          <w:sz w:val="28"/>
          <w:szCs w:val="28"/>
          <w:lang w:val="uk-UA"/>
        </w:rPr>
        <w:t>С</w:t>
      </w:r>
      <w:r w:rsidRPr="00E44358">
        <w:rPr>
          <w:sz w:val="28"/>
          <w:szCs w:val="28"/>
          <w:lang w:val="uk-UA"/>
        </w:rPr>
        <w:t xml:space="preserve">уд активно працює в </w:t>
      </w:r>
      <w:r w:rsidR="00EF50DA">
        <w:rPr>
          <w:sz w:val="28"/>
          <w:szCs w:val="28"/>
          <w:lang w:val="uk-UA"/>
        </w:rPr>
        <w:t xml:space="preserve">царині </w:t>
      </w:r>
      <w:r w:rsidRPr="00E44358">
        <w:rPr>
          <w:sz w:val="28"/>
          <w:szCs w:val="28"/>
          <w:lang w:val="uk-UA"/>
        </w:rPr>
        <w:t>налагоджен</w:t>
      </w:r>
      <w:r w:rsidR="00EF50DA">
        <w:rPr>
          <w:sz w:val="28"/>
          <w:szCs w:val="28"/>
          <w:lang w:val="uk-UA"/>
        </w:rPr>
        <w:t>ня</w:t>
      </w:r>
      <w:r w:rsidRPr="00E44358">
        <w:rPr>
          <w:sz w:val="28"/>
          <w:szCs w:val="28"/>
          <w:lang w:val="uk-UA"/>
        </w:rPr>
        <w:t xml:space="preserve"> дієвої співпраці зі ЗМІ регіону</w:t>
      </w:r>
      <w:r w:rsidR="00D36610" w:rsidRPr="00E44358">
        <w:rPr>
          <w:sz w:val="28"/>
          <w:szCs w:val="28"/>
          <w:lang w:val="uk-UA"/>
        </w:rPr>
        <w:t xml:space="preserve"> та загальноукраїнськими виданнями</w:t>
      </w:r>
      <w:r w:rsidRPr="00E44358">
        <w:rPr>
          <w:sz w:val="28"/>
          <w:szCs w:val="28"/>
          <w:lang w:val="uk-UA"/>
        </w:rPr>
        <w:t xml:space="preserve">, зокрема, газетами «Житомирщина», </w:t>
      </w:r>
      <w:r w:rsidR="00EE506C">
        <w:rPr>
          <w:sz w:val="28"/>
          <w:szCs w:val="28"/>
          <w:lang w:val="uk-UA"/>
        </w:rPr>
        <w:t>«Закон і бізнес»</w:t>
      </w:r>
      <w:r w:rsidR="0019330B">
        <w:rPr>
          <w:sz w:val="28"/>
          <w:szCs w:val="28"/>
          <w:lang w:val="uk-UA"/>
        </w:rPr>
        <w:t>;</w:t>
      </w:r>
      <w:r w:rsidRPr="00E44358">
        <w:rPr>
          <w:sz w:val="28"/>
          <w:szCs w:val="28"/>
          <w:lang w:val="uk-UA"/>
        </w:rPr>
        <w:t xml:space="preserve"> інтернет-</w:t>
      </w:r>
      <w:r w:rsidR="00EE506C">
        <w:rPr>
          <w:sz w:val="28"/>
          <w:szCs w:val="28"/>
          <w:lang w:val="uk-UA"/>
        </w:rPr>
        <w:t>ресурсами</w:t>
      </w:r>
      <w:r w:rsidRPr="00E44358">
        <w:rPr>
          <w:sz w:val="28"/>
          <w:szCs w:val="28"/>
          <w:lang w:val="uk-UA"/>
        </w:rPr>
        <w:t xml:space="preserve"> </w:t>
      </w:r>
      <w:r w:rsidR="000C7795">
        <w:rPr>
          <w:sz w:val="28"/>
          <w:szCs w:val="28"/>
          <w:lang w:val="uk-UA"/>
        </w:rPr>
        <w:t xml:space="preserve">«Рупор Житомира», </w:t>
      </w:r>
      <w:r w:rsidRPr="00E44358">
        <w:rPr>
          <w:sz w:val="28"/>
          <w:szCs w:val="28"/>
          <w:lang w:val="uk-UA"/>
        </w:rPr>
        <w:t>«Житомир.</w:t>
      </w:r>
      <w:r w:rsidRPr="00E44358">
        <w:rPr>
          <w:sz w:val="28"/>
          <w:szCs w:val="28"/>
          <w:lang w:val="en-US"/>
        </w:rPr>
        <w:t>info</w:t>
      </w:r>
      <w:r w:rsidR="00D36610" w:rsidRPr="00E44358">
        <w:rPr>
          <w:sz w:val="28"/>
          <w:szCs w:val="28"/>
          <w:lang w:val="uk-UA"/>
        </w:rPr>
        <w:t>»</w:t>
      </w:r>
      <w:r w:rsidR="00C10B9C">
        <w:rPr>
          <w:sz w:val="28"/>
          <w:szCs w:val="28"/>
          <w:lang w:val="uk-UA"/>
        </w:rPr>
        <w:t xml:space="preserve">, </w:t>
      </w:r>
      <w:r w:rsidR="0019330B">
        <w:rPr>
          <w:sz w:val="28"/>
          <w:szCs w:val="28"/>
          <w:lang w:val="uk-UA"/>
        </w:rPr>
        <w:t>«Житомир</w:t>
      </w:r>
      <w:r w:rsidR="0019330B" w:rsidRPr="0019330B">
        <w:rPr>
          <w:sz w:val="28"/>
          <w:szCs w:val="28"/>
          <w:lang w:val="uk-UA"/>
        </w:rPr>
        <w:t xml:space="preserve"> </w:t>
      </w:r>
      <w:r w:rsidR="0019330B">
        <w:rPr>
          <w:sz w:val="28"/>
          <w:szCs w:val="28"/>
          <w:lang w:val="en-US"/>
        </w:rPr>
        <w:t>LIFE</w:t>
      </w:r>
      <w:r w:rsidR="0019330B">
        <w:rPr>
          <w:sz w:val="28"/>
          <w:szCs w:val="28"/>
          <w:lang w:val="uk-UA"/>
        </w:rPr>
        <w:t>»,</w:t>
      </w:r>
      <w:r w:rsidR="0019330B" w:rsidRPr="0019330B">
        <w:rPr>
          <w:sz w:val="28"/>
          <w:szCs w:val="28"/>
          <w:lang w:val="uk-UA"/>
        </w:rPr>
        <w:t xml:space="preserve"> </w:t>
      </w:r>
      <w:r w:rsidR="0019330B">
        <w:rPr>
          <w:sz w:val="28"/>
          <w:szCs w:val="28"/>
          <w:lang w:val="uk-UA"/>
        </w:rPr>
        <w:t>«</w:t>
      </w:r>
      <w:r w:rsidR="0019330B">
        <w:rPr>
          <w:sz w:val="28"/>
          <w:szCs w:val="28"/>
          <w:lang w:val="en-US"/>
        </w:rPr>
        <w:t>Times</w:t>
      </w:r>
      <w:r w:rsidR="0019330B" w:rsidRPr="0019330B">
        <w:rPr>
          <w:sz w:val="28"/>
          <w:szCs w:val="28"/>
          <w:lang w:val="uk-UA"/>
        </w:rPr>
        <w:t>.</w:t>
      </w:r>
      <w:proofErr w:type="spellStart"/>
      <w:r w:rsidR="0019330B">
        <w:rPr>
          <w:sz w:val="28"/>
          <w:szCs w:val="28"/>
          <w:lang w:val="en-US"/>
        </w:rPr>
        <w:t>zt</w:t>
      </w:r>
      <w:proofErr w:type="spellEnd"/>
      <w:r w:rsidR="0019330B">
        <w:rPr>
          <w:sz w:val="28"/>
          <w:szCs w:val="28"/>
          <w:lang w:val="uk-UA"/>
        </w:rPr>
        <w:t xml:space="preserve">» </w:t>
      </w:r>
      <w:r w:rsidRPr="00E44358">
        <w:rPr>
          <w:sz w:val="28"/>
          <w:szCs w:val="28"/>
          <w:lang w:val="uk-UA"/>
        </w:rPr>
        <w:t xml:space="preserve">та </w:t>
      </w:r>
      <w:r w:rsidR="000C7795">
        <w:rPr>
          <w:sz w:val="28"/>
          <w:szCs w:val="28"/>
          <w:lang w:val="uk-UA"/>
        </w:rPr>
        <w:t xml:space="preserve">ін., а також </w:t>
      </w:r>
      <w:r w:rsidRPr="00E44358">
        <w:rPr>
          <w:sz w:val="28"/>
          <w:szCs w:val="28"/>
          <w:lang w:val="uk-UA"/>
        </w:rPr>
        <w:t>ТРК Житомирської області.</w:t>
      </w:r>
      <w:r w:rsidR="008B5C57" w:rsidRPr="00E44358">
        <w:rPr>
          <w:sz w:val="28"/>
          <w:szCs w:val="28"/>
          <w:lang w:val="uk-UA"/>
        </w:rPr>
        <w:t xml:space="preserve"> Спілкування зі ЗМІ здійснюється через прес-релізи, прес-анонси, повідомлення для преси, підготовку </w:t>
      </w:r>
      <w:r w:rsidR="000C7795">
        <w:rPr>
          <w:sz w:val="28"/>
          <w:szCs w:val="28"/>
          <w:lang w:val="uk-UA"/>
        </w:rPr>
        <w:t>коментарів та інтерв</w:t>
      </w:r>
      <w:r w:rsidR="000C7795" w:rsidRPr="00E44358">
        <w:rPr>
          <w:sz w:val="28"/>
          <w:szCs w:val="28"/>
          <w:lang w:val="uk-UA"/>
        </w:rPr>
        <w:t>’</w:t>
      </w:r>
      <w:r w:rsidR="000C7795">
        <w:rPr>
          <w:sz w:val="28"/>
          <w:szCs w:val="28"/>
          <w:lang w:val="uk-UA"/>
        </w:rPr>
        <w:t>ю</w:t>
      </w:r>
      <w:r w:rsidR="008B5C57" w:rsidRPr="00E44358">
        <w:rPr>
          <w:sz w:val="28"/>
          <w:szCs w:val="28"/>
          <w:lang w:val="uk-UA"/>
        </w:rPr>
        <w:t xml:space="preserve"> керівництва і представників суду, с</w:t>
      </w:r>
      <w:r w:rsidR="00DA7964">
        <w:rPr>
          <w:sz w:val="28"/>
          <w:szCs w:val="28"/>
          <w:lang w:val="uk-UA"/>
        </w:rPr>
        <w:t xml:space="preserve">упровід представників ЗМІ </w:t>
      </w:r>
      <w:r w:rsidR="00FF34C3">
        <w:rPr>
          <w:sz w:val="28"/>
          <w:szCs w:val="28"/>
          <w:lang w:val="uk-UA"/>
        </w:rPr>
        <w:t>під час розгляду справ, що становлять суспільний інтерес</w:t>
      </w:r>
      <w:r w:rsidR="0019330B">
        <w:rPr>
          <w:sz w:val="28"/>
          <w:szCs w:val="28"/>
          <w:lang w:val="uk-UA"/>
        </w:rPr>
        <w:t xml:space="preserve"> тощо</w:t>
      </w:r>
      <w:r w:rsidR="008B5C57" w:rsidRPr="00E44358">
        <w:rPr>
          <w:sz w:val="28"/>
          <w:szCs w:val="28"/>
          <w:lang w:val="uk-UA"/>
        </w:rPr>
        <w:t xml:space="preserve">. </w:t>
      </w:r>
    </w:p>
    <w:p w:rsidR="00203855" w:rsidRDefault="00203855" w:rsidP="00837BE9">
      <w:pPr>
        <w:spacing w:line="276" w:lineRule="auto"/>
        <w:ind w:firstLine="567"/>
        <w:jc w:val="both"/>
        <w:rPr>
          <w:sz w:val="28"/>
          <w:szCs w:val="28"/>
          <w:lang w:val="uk-UA"/>
        </w:rPr>
      </w:pPr>
    </w:p>
    <w:p w:rsidR="0084654F" w:rsidRDefault="0084654F" w:rsidP="00837BE9">
      <w:pPr>
        <w:spacing w:line="276" w:lineRule="auto"/>
        <w:ind w:firstLine="567"/>
        <w:jc w:val="both"/>
        <w:rPr>
          <w:sz w:val="28"/>
          <w:szCs w:val="28"/>
          <w:lang w:val="uk-UA"/>
        </w:rPr>
      </w:pPr>
    </w:p>
    <w:p w:rsidR="0084654F" w:rsidRDefault="0084654F" w:rsidP="00837BE9">
      <w:pPr>
        <w:spacing w:line="276" w:lineRule="auto"/>
        <w:ind w:firstLine="567"/>
        <w:jc w:val="both"/>
        <w:rPr>
          <w:sz w:val="28"/>
          <w:szCs w:val="28"/>
          <w:lang w:val="uk-UA"/>
        </w:rPr>
      </w:pPr>
    </w:p>
    <w:p w:rsidR="0084654F" w:rsidRDefault="0084654F" w:rsidP="00837BE9">
      <w:pPr>
        <w:spacing w:line="276" w:lineRule="auto"/>
        <w:ind w:firstLine="567"/>
        <w:jc w:val="both"/>
        <w:rPr>
          <w:sz w:val="28"/>
          <w:szCs w:val="28"/>
          <w:lang w:val="uk-UA"/>
        </w:rPr>
      </w:pPr>
    </w:p>
    <w:p w:rsidR="00C872EF" w:rsidRPr="00E44358" w:rsidRDefault="00DA7964" w:rsidP="008B565E">
      <w:pPr>
        <w:spacing w:line="360" w:lineRule="auto"/>
        <w:jc w:val="both"/>
        <w:rPr>
          <w:b/>
          <w:sz w:val="28"/>
          <w:szCs w:val="28"/>
          <w:lang w:val="uk-UA"/>
        </w:rPr>
      </w:pPr>
      <w:r>
        <w:rPr>
          <w:b/>
          <w:sz w:val="28"/>
          <w:szCs w:val="28"/>
          <w:lang w:val="uk-UA"/>
        </w:rPr>
        <w:lastRenderedPageBreak/>
        <w:t>4</w:t>
      </w:r>
      <w:r w:rsidR="00C872EF" w:rsidRPr="00E44358">
        <w:rPr>
          <w:b/>
          <w:sz w:val="28"/>
          <w:szCs w:val="28"/>
          <w:lang w:val="uk-UA"/>
        </w:rPr>
        <w:t xml:space="preserve">. </w:t>
      </w:r>
      <w:r w:rsidR="00305A49" w:rsidRPr="00E44358">
        <w:rPr>
          <w:b/>
          <w:sz w:val="28"/>
          <w:szCs w:val="28"/>
          <w:lang w:val="uk-UA"/>
        </w:rPr>
        <w:t>Мета</w:t>
      </w:r>
      <w:r w:rsidR="00597557" w:rsidRPr="00E44358">
        <w:rPr>
          <w:b/>
          <w:sz w:val="28"/>
          <w:szCs w:val="28"/>
          <w:lang w:val="uk-UA"/>
        </w:rPr>
        <w:t xml:space="preserve"> і </w:t>
      </w:r>
      <w:r w:rsidR="00375C9C">
        <w:rPr>
          <w:b/>
          <w:sz w:val="28"/>
          <w:szCs w:val="28"/>
          <w:lang w:val="uk-UA"/>
        </w:rPr>
        <w:t xml:space="preserve">цілі </w:t>
      </w:r>
      <w:r w:rsidR="008B565E">
        <w:rPr>
          <w:b/>
          <w:sz w:val="28"/>
          <w:szCs w:val="28"/>
          <w:lang w:val="uk-UA"/>
        </w:rPr>
        <w:t>К</w:t>
      </w:r>
      <w:r w:rsidR="00305A49" w:rsidRPr="00E44358">
        <w:rPr>
          <w:b/>
          <w:sz w:val="28"/>
          <w:szCs w:val="28"/>
          <w:lang w:val="uk-UA"/>
        </w:rPr>
        <w:t>омунікаційної стратегії</w:t>
      </w:r>
      <w:r w:rsidR="00375C9C">
        <w:rPr>
          <w:b/>
          <w:sz w:val="28"/>
          <w:szCs w:val="28"/>
          <w:lang w:val="uk-UA"/>
        </w:rPr>
        <w:t xml:space="preserve"> </w:t>
      </w:r>
      <w:r w:rsidR="00226591">
        <w:rPr>
          <w:b/>
          <w:sz w:val="28"/>
          <w:szCs w:val="28"/>
          <w:lang w:val="uk-UA"/>
        </w:rPr>
        <w:t>С</w:t>
      </w:r>
      <w:r w:rsidR="00375C9C">
        <w:rPr>
          <w:b/>
          <w:sz w:val="28"/>
          <w:szCs w:val="28"/>
          <w:lang w:val="uk-UA"/>
        </w:rPr>
        <w:t>уду</w:t>
      </w:r>
      <w:r w:rsidR="008B565E">
        <w:rPr>
          <w:b/>
          <w:sz w:val="28"/>
          <w:szCs w:val="28"/>
          <w:lang w:val="uk-UA"/>
        </w:rPr>
        <w:t>.</w:t>
      </w:r>
      <w:r w:rsidR="00597557" w:rsidRPr="00E44358">
        <w:rPr>
          <w:b/>
          <w:sz w:val="28"/>
          <w:szCs w:val="28"/>
          <w:lang w:val="uk-UA"/>
        </w:rPr>
        <w:t xml:space="preserve"> </w:t>
      </w:r>
    </w:p>
    <w:p w:rsidR="00305A49" w:rsidRDefault="00305A49" w:rsidP="00A33B0C">
      <w:pPr>
        <w:spacing w:line="276" w:lineRule="auto"/>
        <w:jc w:val="both"/>
        <w:rPr>
          <w:sz w:val="28"/>
          <w:szCs w:val="28"/>
          <w:lang w:val="uk-UA"/>
        </w:rPr>
      </w:pPr>
      <w:r w:rsidRPr="00B32E77">
        <w:rPr>
          <w:i/>
          <w:sz w:val="28"/>
          <w:szCs w:val="28"/>
          <w:lang w:val="uk-UA"/>
        </w:rPr>
        <w:t>Мета</w:t>
      </w:r>
      <w:r w:rsidRPr="00E44358">
        <w:rPr>
          <w:sz w:val="28"/>
          <w:szCs w:val="28"/>
          <w:lang w:val="uk-UA"/>
        </w:rPr>
        <w:t xml:space="preserve"> </w:t>
      </w:r>
      <w:r w:rsidR="00E71425">
        <w:rPr>
          <w:sz w:val="28"/>
          <w:szCs w:val="28"/>
          <w:lang w:val="uk-UA"/>
        </w:rPr>
        <w:t>К</w:t>
      </w:r>
      <w:r w:rsidRPr="00E44358">
        <w:rPr>
          <w:sz w:val="28"/>
          <w:szCs w:val="28"/>
          <w:lang w:val="uk-UA"/>
        </w:rPr>
        <w:t xml:space="preserve">омунікаційної стратегії </w:t>
      </w:r>
      <w:r w:rsidR="00226591">
        <w:rPr>
          <w:sz w:val="28"/>
          <w:szCs w:val="28"/>
          <w:lang w:val="uk-UA"/>
        </w:rPr>
        <w:t xml:space="preserve">Суду </w:t>
      </w:r>
      <w:r w:rsidR="008D5452">
        <w:rPr>
          <w:sz w:val="28"/>
          <w:szCs w:val="28"/>
          <w:lang w:val="uk-UA"/>
        </w:rPr>
        <w:t>полягає в налагодженні діалогу між Судом як органом судової влади та громадськістю і ЗМІ, у створенні довірливих відносин між усіма зацікавленими сторонами та забезпеченні</w:t>
      </w:r>
      <w:r w:rsidRPr="00E44358">
        <w:rPr>
          <w:sz w:val="28"/>
          <w:szCs w:val="28"/>
          <w:lang w:val="uk-UA"/>
        </w:rPr>
        <w:t xml:space="preserve"> відкритості </w:t>
      </w:r>
      <w:r w:rsidR="008D5452">
        <w:rPr>
          <w:sz w:val="28"/>
          <w:szCs w:val="28"/>
          <w:lang w:val="uk-UA"/>
        </w:rPr>
        <w:t>й</w:t>
      </w:r>
      <w:r w:rsidRPr="00E44358">
        <w:rPr>
          <w:sz w:val="28"/>
          <w:szCs w:val="28"/>
          <w:lang w:val="uk-UA"/>
        </w:rPr>
        <w:t xml:space="preserve"> прозорості у діяльності </w:t>
      </w:r>
      <w:r w:rsidR="00E71425">
        <w:rPr>
          <w:sz w:val="28"/>
          <w:szCs w:val="28"/>
          <w:lang w:val="uk-UA"/>
        </w:rPr>
        <w:t>С</w:t>
      </w:r>
      <w:r w:rsidRPr="00E44358">
        <w:rPr>
          <w:sz w:val="28"/>
          <w:szCs w:val="28"/>
          <w:lang w:val="uk-UA"/>
        </w:rPr>
        <w:t>уду, сприянн</w:t>
      </w:r>
      <w:r w:rsidR="008D5452">
        <w:rPr>
          <w:sz w:val="28"/>
          <w:szCs w:val="28"/>
          <w:lang w:val="uk-UA"/>
        </w:rPr>
        <w:t>і</w:t>
      </w:r>
      <w:r w:rsidRPr="00E44358">
        <w:rPr>
          <w:sz w:val="28"/>
          <w:szCs w:val="28"/>
          <w:lang w:val="uk-UA"/>
        </w:rPr>
        <w:t xml:space="preserve"> безперешкодній реалізації конституційного права громадя</w:t>
      </w:r>
      <w:r w:rsidR="00B32E77">
        <w:rPr>
          <w:sz w:val="28"/>
          <w:szCs w:val="28"/>
          <w:lang w:val="uk-UA"/>
        </w:rPr>
        <w:t>н на інформацію і свободу слова,</w:t>
      </w:r>
      <w:r w:rsidRPr="00E44358">
        <w:rPr>
          <w:sz w:val="28"/>
          <w:szCs w:val="28"/>
          <w:lang w:val="uk-UA"/>
        </w:rPr>
        <w:t xml:space="preserve"> формуванн</w:t>
      </w:r>
      <w:r w:rsidR="008D5452">
        <w:rPr>
          <w:sz w:val="28"/>
          <w:szCs w:val="28"/>
          <w:lang w:val="uk-UA"/>
        </w:rPr>
        <w:t>і</w:t>
      </w:r>
      <w:r w:rsidRPr="00E44358">
        <w:rPr>
          <w:sz w:val="28"/>
          <w:szCs w:val="28"/>
          <w:lang w:val="uk-UA"/>
        </w:rPr>
        <w:t xml:space="preserve"> позитивного імі</w:t>
      </w:r>
      <w:r w:rsidR="00837BE9" w:rsidRPr="00E44358">
        <w:rPr>
          <w:sz w:val="28"/>
          <w:szCs w:val="28"/>
          <w:lang w:val="uk-UA"/>
        </w:rPr>
        <w:t>джу судової влади в суспільстві.</w:t>
      </w:r>
    </w:p>
    <w:p w:rsidR="00A33B0C" w:rsidRDefault="00A33B0C" w:rsidP="00A33B0C">
      <w:pPr>
        <w:spacing w:line="276" w:lineRule="auto"/>
        <w:jc w:val="both"/>
        <w:rPr>
          <w:sz w:val="28"/>
          <w:szCs w:val="28"/>
          <w:lang w:val="uk-UA"/>
        </w:rPr>
      </w:pPr>
    </w:p>
    <w:p w:rsidR="00305A49" w:rsidRPr="00E44358" w:rsidRDefault="00795E13" w:rsidP="00A33B0C">
      <w:pPr>
        <w:spacing w:line="276" w:lineRule="auto"/>
        <w:jc w:val="both"/>
        <w:rPr>
          <w:sz w:val="28"/>
          <w:szCs w:val="28"/>
          <w:lang w:val="uk-UA"/>
        </w:rPr>
      </w:pPr>
      <w:r w:rsidRPr="00795E13">
        <w:rPr>
          <w:i/>
          <w:sz w:val="28"/>
          <w:szCs w:val="28"/>
          <w:lang w:val="uk-UA"/>
        </w:rPr>
        <w:t>Цілями</w:t>
      </w:r>
      <w:r>
        <w:rPr>
          <w:sz w:val="28"/>
          <w:szCs w:val="28"/>
          <w:lang w:val="uk-UA"/>
        </w:rPr>
        <w:t xml:space="preserve"> К</w:t>
      </w:r>
      <w:r w:rsidR="00305A49" w:rsidRPr="00E44358">
        <w:rPr>
          <w:sz w:val="28"/>
          <w:szCs w:val="28"/>
          <w:lang w:val="uk-UA"/>
        </w:rPr>
        <w:t>омунікаційної стратегії</w:t>
      </w:r>
      <w:r>
        <w:rPr>
          <w:sz w:val="28"/>
          <w:szCs w:val="28"/>
          <w:lang w:val="uk-UA"/>
        </w:rPr>
        <w:t xml:space="preserve"> </w:t>
      </w:r>
      <w:r w:rsidR="00226591">
        <w:rPr>
          <w:sz w:val="28"/>
          <w:szCs w:val="28"/>
          <w:lang w:val="uk-UA"/>
        </w:rPr>
        <w:t>С</w:t>
      </w:r>
      <w:r>
        <w:rPr>
          <w:sz w:val="28"/>
          <w:szCs w:val="28"/>
          <w:lang w:val="uk-UA"/>
        </w:rPr>
        <w:t>уду є</w:t>
      </w:r>
      <w:r w:rsidR="00305A49" w:rsidRPr="00E71425">
        <w:rPr>
          <w:sz w:val="28"/>
          <w:szCs w:val="28"/>
          <w:lang w:val="uk-UA"/>
        </w:rPr>
        <w:t>:</w:t>
      </w:r>
    </w:p>
    <w:p w:rsidR="00305A49" w:rsidRPr="00E44358" w:rsidRDefault="00305A49" w:rsidP="00A33B0C">
      <w:pPr>
        <w:spacing w:line="276" w:lineRule="auto"/>
        <w:jc w:val="both"/>
        <w:rPr>
          <w:sz w:val="28"/>
          <w:szCs w:val="28"/>
          <w:lang w:val="uk-UA"/>
        </w:rPr>
      </w:pPr>
      <w:r w:rsidRPr="00E44358">
        <w:rPr>
          <w:sz w:val="28"/>
          <w:szCs w:val="28"/>
          <w:lang w:val="uk-UA"/>
        </w:rPr>
        <w:t>– забезпечення прозорості діяльності судової влади, підвищення рівня її авторитету і довіри громадян до правосуддя загалом;</w:t>
      </w:r>
    </w:p>
    <w:p w:rsidR="00305A49" w:rsidRPr="00E44358" w:rsidRDefault="00305A49" w:rsidP="00A33B0C">
      <w:pPr>
        <w:spacing w:line="276" w:lineRule="auto"/>
        <w:jc w:val="both"/>
        <w:rPr>
          <w:sz w:val="28"/>
          <w:szCs w:val="28"/>
          <w:lang w:val="uk-UA"/>
        </w:rPr>
      </w:pPr>
      <w:r w:rsidRPr="00E44358">
        <w:rPr>
          <w:sz w:val="28"/>
          <w:szCs w:val="28"/>
          <w:lang w:val="uk-UA"/>
        </w:rPr>
        <w:t>– переконання широко</w:t>
      </w:r>
      <w:r w:rsidR="003F3909">
        <w:rPr>
          <w:sz w:val="28"/>
          <w:szCs w:val="28"/>
          <w:lang w:val="uk-UA"/>
        </w:rPr>
        <w:t>го загалу</w:t>
      </w:r>
      <w:r w:rsidRPr="00E44358">
        <w:rPr>
          <w:sz w:val="28"/>
          <w:szCs w:val="28"/>
          <w:lang w:val="uk-UA"/>
        </w:rPr>
        <w:t xml:space="preserve"> громадськості щодо важливості </w:t>
      </w:r>
      <w:r w:rsidR="003F3909">
        <w:rPr>
          <w:sz w:val="28"/>
          <w:szCs w:val="28"/>
          <w:lang w:val="uk-UA"/>
        </w:rPr>
        <w:t>їхньої</w:t>
      </w:r>
      <w:r w:rsidRPr="00E44358">
        <w:rPr>
          <w:sz w:val="28"/>
          <w:szCs w:val="28"/>
          <w:lang w:val="uk-UA"/>
        </w:rPr>
        <w:t xml:space="preserve"> підтримки діяльності суддів у здійсненні об’єктивного, безстороннього, неупередженого, незалежного та справедливого правосуддя;</w:t>
      </w:r>
    </w:p>
    <w:p w:rsidR="00305A49" w:rsidRPr="00E44358" w:rsidRDefault="00305A49" w:rsidP="00A33B0C">
      <w:pPr>
        <w:spacing w:line="276" w:lineRule="auto"/>
        <w:jc w:val="both"/>
        <w:rPr>
          <w:sz w:val="28"/>
          <w:szCs w:val="28"/>
          <w:lang w:val="uk-UA"/>
        </w:rPr>
      </w:pPr>
      <w:r w:rsidRPr="00E44358">
        <w:rPr>
          <w:sz w:val="28"/>
          <w:szCs w:val="28"/>
          <w:lang w:val="uk-UA"/>
        </w:rPr>
        <w:t>– підтримка стосунків між членами суддівського корпусу,  сприяння в обміні інформацією між ними та організації спільної комунікаційної діяльності за межами судової влади;</w:t>
      </w:r>
    </w:p>
    <w:p w:rsidR="00305A49" w:rsidRPr="00E44358" w:rsidRDefault="00305A49" w:rsidP="00A33B0C">
      <w:pPr>
        <w:tabs>
          <w:tab w:val="num" w:pos="709"/>
        </w:tabs>
        <w:spacing w:line="276" w:lineRule="auto"/>
        <w:jc w:val="both"/>
        <w:rPr>
          <w:iCs/>
          <w:color w:val="000000"/>
          <w:sz w:val="28"/>
          <w:szCs w:val="28"/>
          <w:lang w:val="uk-UA"/>
        </w:rPr>
      </w:pPr>
      <w:r w:rsidRPr="00E44358">
        <w:rPr>
          <w:sz w:val="28"/>
          <w:szCs w:val="28"/>
          <w:lang w:val="uk-UA"/>
        </w:rPr>
        <w:t xml:space="preserve">– підвищення рівня обізнаності громадян регіону щодо специфіки, особливостей і змісту діяльності  </w:t>
      </w:r>
      <w:r w:rsidR="00966A2D">
        <w:rPr>
          <w:sz w:val="28"/>
          <w:szCs w:val="28"/>
          <w:lang w:val="uk-UA"/>
        </w:rPr>
        <w:t>с</w:t>
      </w:r>
      <w:r w:rsidRPr="00E44358">
        <w:rPr>
          <w:sz w:val="28"/>
          <w:szCs w:val="28"/>
          <w:lang w:val="uk-UA"/>
        </w:rPr>
        <w:t>уду;</w:t>
      </w:r>
    </w:p>
    <w:p w:rsidR="00305A49" w:rsidRPr="00E44358" w:rsidRDefault="00305A49" w:rsidP="00A33B0C">
      <w:pPr>
        <w:tabs>
          <w:tab w:val="num" w:pos="709"/>
        </w:tabs>
        <w:spacing w:line="276" w:lineRule="auto"/>
        <w:jc w:val="both"/>
        <w:rPr>
          <w:sz w:val="28"/>
          <w:szCs w:val="28"/>
          <w:lang w:val="uk-UA"/>
        </w:rPr>
      </w:pPr>
      <w:r w:rsidRPr="00E44358">
        <w:rPr>
          <w:sz w:val="28"/>
          <w:szCs w:val="28"/>
          <w:lang w:val="uk-UA"/>
        </w:rPr>
        <w:t>– підвищення авторитету судді та працівника апарату суду у суспільстві;</w:t>
      </w:r>
    </w:p>
    <w:p w:rsidR="00305A49" w:rsidRPr="00E44358" w:rsidRDefault="00305A49" w:rsidP="00A33B0C">
      <w:pPr>
        <w:tabs>
          <w:tab w:val="num" w:pos="709"/>
        </w:tabs>
        <w:spacing w:line="276" w:lineRule="auto"/>
        <w:jc w:val="both"/>
        <w:rPr>
          <w:sz w:val="28"/>
          <w:szCs w:val="28"/>
          <w:lang w:val="uk-UA"/>
        </w:rPr>
      </w:pPr>
      <w:r w:rsidRPr="00E44358">
        <w:rPr>
          <w:sz w:val="28"/>
          <w:szCs w:val="28"/>
          <w:lang w:val="uk-UA"/>
        </w:rPr>
        <w:t xml:space="preserve">– покращення </w:t>
      </w:r>
      <w:r w:rsidR="00D36610" w:rsidRPr="00E44358">
        <w:rPr>
          <w:sz w:val="28"/>
          <w:szCs w:val="28"/>
          <w:lang w:val="uk-UA"/>
        </w:rPr>
        <w:t>співпраці</w:t>
      </w:r>
      <w:r w:rsidRPr="00E44358">
        <w:rPr>
          <w:sz w:val="28"/>
          <w:szCs w:val="28"/>
          <w:lang w:val="uk-UA"/>
        </w:rPr>
        <w:t xml:space="preserve"> зі ЗМІ, громадськими організаціями, органами державної влади і місцевого самоврядування  в інтересах  побудови правової держави;</w:t>
      </w:r>
    </w:p>
    <w:p w:rsidR="00305A49" w:rsidRPr="00E44358" w:rsidRDefault="00305A49" w:rsidP="00A33B0C">
      <w:pPr>
        <w:tabs>
          <w:tab w:val="num" w:pos="709"/>
        </w:tabs>
        <w:spacing w:line="276" w:lineRule="auto"/>
        <w:jc w:val="both"/>
        <w:rPr>
          <w:sz w:val="28"/>
          <w:szCs w:val="28"/>
          <w:lang w:val="uk-UA"/>
        </w:rPr>
      </w:pPr>
      <w:r w:rsidRPr="00E44358">
        <w:rPr>
          <w:sz w:val="28"/>
          <w:szCs w:val="28"/>
          <w:lang w:val="uk-UA"/>
        </w:rPr>
        <w:t>– підвищення рівня правової освіти населення, інформування громадян про шляхи забезпечення їх</w:t>
      </w:r>
      <w:r w:rsidR="003F3909">
        <w:rPr>
          <w:sz w:val="28"/>
          <w:szCs w:val="28"/>
          <w:lang w:val="uk-UA"/>
        </w:rPr>
        <w:t>ніх</w:t>
      </w:r>
      <w:r w:rsidRPr="00E44358">
        <w:rPr>
          <w:sz w:val="28"/>
          <w:szCs w:val="28"/>
          <w:lang w:val="uk-UA"/>
        </w:rPr>
        <w:t xml:space="preserve"> конституційних прав та необхідність дотримання ними конституційних обов’язків;</w:t>
      </w:r>
    </w:p>
    <w:p w:rsidR="00305A49" w:rsidRDefault="00305A49" w:rsidP="00A33B0C">
      <w:pPr>
        <w:tabs>
          <w:tab w:val="num" w:pos="709"/>
        </w:tabs>
        <w:spacing w:line="276" w:lineRule="auto"/>
        <w:jc w:val="both"/>
        <w:rPr>
          <w:sz w:val="28"/>
          <w:szCs w:val="28"/>
          <w:lang w:val="uk-UA"/>
        </w:rPr>
      </w:pPr>
      <w:r w:rsidRPr="00E44358">
        <w:rPr>
          <w:sz w:val="28"/>
          <w:szCs w:val="28"/>
          <w:lang w:val="uk-UA"/>
        </w:rPr>
        <w:t>– підвищення престижу роботи в суді, профорієнтація молоді.</w:t>
      </w: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F43A63" w:rsidRDefault="00F43A63" w:rsidP="00597557">
      <w:pPr>
        <w:tabs>
          <w:tab w:val="num" w:pos="709"/>
        </w:tabs>
        <w:spacing w:line="276" w:lineRule="auto"/>
        <w:ind w:firstLine="567"/>
        <w:jc w:val="both"/>
        <w:rPr>
          <w:sz w:val="28"/>
          <w:szCs w:val="28"/>
          <w:lang w:val="uk-UA"/>
        </w:rPr>
      </w:pPr>
    </w:p>
    <w:p w:rsidR="00C872EF" w:rsidRPr="00E44358" w:rsidRDefault="00803599" w:rsidP="00B32201">
      <w:pPr>
        <w:spacing w:line="360" w:lineRule="auto"/>
        <w:jc w:val="both"/>
        <w:rPr>
          <w:b/>
          <w:sz w:val="28"/>
          <w:szCs w:val="28"/>
          <w:lang w:val="uk-UA"/>
        </w:rPr>
      </w:pPr>
      <w:r>
        <w:rPr>
          <w:b/>
          <w:sz w:val="28"/>
          <w:szCs w:val="28"/>
          <w:lang w:val="uk-UA"/>
        </w:rPr>
        <w:lastRenderedPageBreak/>
        <w:t>5</w:t>
      </w:r>
      <w:r w:rsidR="00597557" w:rsidRPr="00E44358">
        <w:rPr>
          <w:b/>
          <w:sz w:val="28"/>
          <w:szCs w:val="28"/>
          <w:lang w:val="uk-UA"/>
        </w:rPr>
        <w:t xml:space="preserve">. Цільові аудиторії </w:t>
      </w:r>
      <w:r w:rsidR="00B32201">
        <w:rPr>
          <w:b/>
          <w:sz w:val="28"/>
          <w:szCs w:val="28"/>
          <w:lang w:val="uk-UA"/>
        </w:rPr>
        <w:t>С</w:t>
      </w:r>
      <w:r w:rsidR="00597557" w:rsidRPr="00E44358">
        <w:rPr>
          <w:b/>
          <w:sz w:val="28"/>
          <w:szCs w:val="28"/>
          <w:lang w:val="uk-UA"/>
        </w:rPr>
        <w:t>уду</w:t>
      </w:r>
      <w:r w:rsidR="00B32201">
        <w:rPr>
          <w:b/>
          <w:sz w:val="28"/>
          <w:szCs w:val="28"/>
          <w:lang w:val="uk-UA"/>
        </w:rPr>
        <w:t>.</w:t>
      </w:r>
    </w:p>
    <w:p w:rsidR="009D1E6F" w:rsidRDefault="009D1E6F" w:rsidP="00FB4643">
      <w:pPr>
        <w:spacing w:line="276" w:lineRule="auto"/>
        <w:jc w:val="both"/>
        <w:rPr>
          <w:sz w:val="28"/>
          <w:szCs w:val="28"/>
          <w:lang w:val="uk-UA"/>
        </w:rPr>
      </w:pPr>
      <w:r>
        <w:rPr>
          <w:sz w:val="28"/>
          <w:szCs w:val="28"/>
          <w:lang w:val="uk-UA"/>
        </w:rPr>
        <w:t>Цільовою аудиторією внутрішньої комунікаційної стратегії Суду</w:t>
      </w:r>
      <w:r w:rsidR="00597557" w:rsidRPr="00E44358">
        <w:rPr>
          <w:sz w:val="28"/>
          <w:szCs w:val="28"/>
          <w:lang w:val="uk-UA"/>
        </w:rPr>
        <w:t xml:space="preserve"> є:</w:t>
      </w:r>
    </w:p>
    <w:p w:rsidR="009D1E6F" w:rsidRDefault="009D1E6F"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професійні судді;</w:t>
      </w:r>
    </w:p>
    <w:p w:rsidR="009D1E6F" w:rsidRDefault="009D1E6F"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судді у відставці;</w:t>
      </w:r>
    </w:p>
    <w:p w:rsidR="00597557" w:rsidRDefault="009D1E6F"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працівники</w:t>
      </w:r>
      <w:r w:rsidR="00E234A3" w:rsidRPr="00E44358">
        <w:rPr>
          <w:sz w:val="28"/>
          <w:szCs w:val="28"/>
          <w:lang w:val="uk-UA"/>
        </w:rPr>
        <w:t xml:space="preserve"> апарату</w:t>
      </w:r>
      <w:r w:rsidR="00597557" w:rsidRPr="00E44358">
        <w:rPr>
          <w:sz w:val="28"/>
          <w:szCs w:val="28"/>
          <w:lang w:val="uk-UA"/>
        </w:rPr>
        <w:t xml:space="preserve"> суду</w:t>
      </w:r>
      <w:r>
        <w:rPr>
          <w:sz w:val="28"/>
          <w:szCs w:val="28"/>
          <w:lang w:val="uk-UA"/>
        </w:rPr>
        <w:t xml:space="preserve"> та його структурних підрозділів, патронатної служби</w:t>
      </w:r>
      <w:r w:rsidR="00597557" w:rsidRPr="00E44358">
        <w:rPr>
          <w:sz w:val="28"/>
          <w:szCs w:val="28"/>
          <w:lang w:val="uk-UA"/>
        </w:rPr>
        <w:t xml:space="preserve">. </w:t>
      </w:r>
    </w:p>
    <w:p w:rsidR="00FB4643" w:rsidRDefault="00FB4643" w:rsidP="00FB4643">
      <w:pPr>
        <w:spacing w:line="276" w:lineRule="auto"/>
        <w:jc w:val="both"/>
        <w:rPr>
          <w:sz w:val="28"/>
          <w:szCs w:val="28"/>
          <w:lang w:val="uk-UA"/>
        </w:rPr>
      </w:pPr>
    </w:p>
    <w:p w:rsidR="002D5B23" w:rsidRDefault="00597557" w:rsidP="00FB4643">
      <w:pPr>
        <w:spacing w:line="276" w:lineRule="auto"/>
        <w:jc w:val="both"/>
        <w:rPr>
          <w:i/>
          <w:sz w:val="28"/>
          <w:szCs w:val="28"/>
          <w:lang w:val="uk-UA"/>
        </w:rPr>
      </w:pPr>
      <w:r w:rsidRPr="00E44358">
        <w:rPr>
          <w:sz w:val="28"/>
          <w:szCs w:val="28"/>
          <w:lang w:val="uk-UA"/>
        </w:rPr>
        <w:t>Зовнішн</w:t>
      </w:r>
      <w:r w:rsidR="00E13B09">
        <w:rPr>
          <w:sz w:val="28"/>
          <w:szCs w:val="28"/>
          <w:lang w:val="uk-UA"/>
        </w:rPr>
        <w:t>ю цільову аудиторію становлять</w:t>
      </w:r>
      <w:r w:rsidRPr="00E44358">
        <w:rPr>
          <w:i/>
          <w:sz w:val="28"/>
          <w:szCs w:val="28"/>
          <w:lang w:val="uk-UA"/>
        </w:rPr>
        <w:t>:</w:t>
      </w:r>
    </w:p>
    <w:p w:rsidR="002D5B23" w:rsidRDefault="002D5B23" w:rsidP="00FB4643">
      <w:pPr>
        <w:spacing w:line="276" w:lineRule="auto"/>
        <w:jc w:val="both"/>
        <w:rPr>
          <w:i/>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громадяни</w:t>
      </w:r>
      <w:r w:rsidR="00E81ACD">
        <w:rPr>
          <w:sz w:val="28"/>
          <w:szCs w:val="28"/>
          <w:lang w:val="uk-UA"/>
        </w:rPr>
        <w:t>: учасники судових процесів (позивачі, відповідачі тощо)</w:t>
      </w:r>
      <w:r w:rsidR="0055160C">
        <w:rPr>
          <w:sz w:val="28"/>
          <w:szCs w:val="28"/>
          <w:lang w:val="uk-UA"/>
        </w:rPr>
        <w:t xml:space="preserve"> та особи, які потребують судового захисту; громадяни, які не є безпосередніми учасниками судового процесу; окремі категорії громадян, інтереси яких можуть бути представлені громадськими організаціями (інваліди, діти війни, учасники АТО </w:t>
      </w:r>
      <w:r w:rsidR="00261F44">
        <w:rPr>
          <w:sz w:val="28"/>
          <w:szCs w:val="28"/>
          <w:lang w:val="uk-UA"/>
        </w:rPr>
        <w:t xml:space="preserve">(ООС) </w:t>
      </w:r>
      <w:r w:rsidR="0055160C">
        <w:rPr>
          <w:sz w:val="28"/>
          <w:szCs w:val="28"/>
          <w:lang w:val="uk-UA"/>
        </w:rPr>
        <w:t>тощо);</w:t>
      </w:r>
    </w:p>
    <w:p w:rsidR="00FE6C49" w:rsidRDefault="002D5B23"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D36610" w:rsidRPr="00E44358">
        <w:rPr>
          <w:sz w:val="28"/>
          <w:szCs w:val="28"/>
          <w:lang w:val="uk-UA"/>
        </w:rPr>
        <w:t>юридичні особи</w:t>
      </w:r>
      <w:r w:rsidR="00597557" w:rsidRPr="00E44358">
        <w:rPr>
          <w:sz w:val="28"/>
          <w:szCs w:val="28"/>
          <w:lang w:val="uk-UA"/>
        </w:rPr>
        <w:t xml:space="preserve">, інтереси яких вирішуються </w:t>
      </w:r>
      <w:r w:rsidR="00492A8E">
        <w:rPr>
          <w:sz w:val="28"/>
          <w:szCs w:val="28"/>
          <w:lang w:val="uk-UA"/>
        </w:rPr>
        <w:t>в</w:t>
      </w:r>
      <w:r w:rsidR="00597557" w:rsidRPr="00E44358">
        <w:rPr>
          <w:sz w:val="28"/>
          <w:szCs w:val="28"/>
          <w:lang w:val="uk-UA"/>
        </w:rPr>
        <w:t xml:space="preserve"> судовому порядку;</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правозахисні організації;</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 xml:space="preserve">посадові особи </w:t>
      </w:r>
      <w:r w:rsidR="00492A8E">
        <w:rPr>
          <w:sz w:val="28"/>
          <w:szCs w:val="28"/>
          <w:lang w:val="uk-UA"/>
        </w:rPr>
        <w:t xml:space="preserve">органів </w:t>
      </w:r>
      <w:r w:rsidR="00597557" w:rsidRPr="00E44358">
        <w:rPr>
          <w:sz w:val="28"/>
          <w:szCs w:val="28"/>
          <w:lang w:val="uk-UA"/>
        </w:rPr>
        <w:t xml:space="preserve">виконавчої влади; </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посадові особи місцевих органів влади;</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науково-експертне середовище;</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студентство;</w:t>
      </w:r>
    </w:p>
    <w:p w:rsidR="00FE6C49"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w:t>
      </w:r>
      <w:r w:rsidR="00597557" w:rsidRPr="00E44358">
        <w:rPr>
          <w:sz w:val="28"/>
          <w:szCs w:val="28"/>
          <w:lang w:val="uk-UA"/>
        </w:rPr>
        <w:t>школярі загальноосвітніх шкіл та інтернатів;</w:t>
      </w:r>
    </w:p>
    <w:p w:rsidR="00597557" w:rsidRDefault="00FE6C49" w:rsidP="00FB4643">
      <w:pPr>
        <w:spacing w:line="276" w:lineRule="auto"/>
        <w:jc w:val="both"/>
        <w:rPr>
          <w:sz w:val="28"/>
          <w:szCs w:val="28"/>
          <w:lang w:val="uk-UA"/>
        </w:rPr>
      </w:pPr>
      <w:r w:rsidRPr="00E44358">
        <w:rPr>
          <w:sz w:val="28"/>
          <w:szCs w:val="28"/>
          <w:lang w:val="uk-UA"/>
        </w:rPr>
        <w:t>–</w:t>
      </w:r>
      <w:r>
        <w:rPr>
          <w:sz w:val="28"/>
          <w:szCs w:val="28"/>
          <w:lang w:val="uk-UA"/>
        </w:rPr>
        <w:t xml:space="preserve"> засоби масової інформації</w:t>
      </w:r>
      <w:r w:rsidR="00597557" w:rsidRPr="00E44358">
        <w:rPr>
          <w:sz w:val="28"/>
          <w:szCs w:val="28"/>
          <w:lang w:val="uk-UA"/>
        </w:rPr>
        <w:t>.</w:t>
      </w:r>
    </w:p>
    <w:p w:rsidR="00FB4643" w:rsidRPr="00E44358" w:rsidRDefault="00FB4643" w:rsidP="00FB4643">
      <w:pPr>
        <w:spacing w:line="276" w:lineRule="auto"/>
        <w:jc w:val="both"/>
        <w:rPr>
          <w:sz w:val="28"/>
          <w:szCs w:val="28"/>
          <w:lang w:val="uk-UA"/>
        </w:rPr>
      </w:pPr>
    </w:p>
    <w:p w:rsidR="00597557" w:rsidRDefault="00FE6C49" w:rsidP="00FB4643">
      <w:pPr>
        <w:spacing w:line="276" w:lineRule="auto"/>
        <w:jc w:val="both"/>
        <w:rPr>
          <w:sz w:val="28"/>
          <w:szCs w:val="28"/>
          <w:lang w:val="uk-UA"/>
        </w:rPr>
      </w:pPr>
      <w:r>
        <w:rPr>
          <w:sz w:val="28"/>
          <w:szCs w:val="28"/>
          <w:lang w:val="uk-UA"/>
        </w:rPr>
        <w:t>П</w:t>
      </w:r>
      <w:r w:rsidR="00597557" w:rsidRPr="00E44358">
        <w:rPr>
          <w:sz w:val="28"/>
          <w:szCs w:val="28"/>
          <w:lang w:val="uk-UA"/>
        </w:rPr>
        <w:t xml:space="preserve">опри </w:t>
      </w:r>
      <w:r>
        <w:rPr>
          <w:sz w:val="28"/>
          <w:szCs w:val="28"/>
          <w:lang w:val="uk-UA"/>
        </w:rPr>
        <w:t>усвідомлення важливості налагодження комунікаційного процесу між Судом та усіма перерахованими суб’єктами, що становлять зовнішню цільову аудиторію</w:t>
      </w:r>
      <w:r w:rsidR="00597557" w:rsidRPr="00E44358">
        <w:rPr>
          <w:sz w:val="28"/>
          <w:szCs w:val="28"/>
          <w:lang w:val="uk-UA"/>
        </w:rPr>
        <w:t xml:space="preserve">,  для </w:t>
      </w:r>
      <w:r w:rsidR="00D100C8">
        <w:rPr>
          <w:sz w:val="28"/>
          <w:szCs w:val="28"/>
          <w:lang w:val="uk-UA"/>
        </w:rPr>
        <w:t xml:space="preserve"> </w:t>
      </w:r>
      <w:r>
        <w:rPr>
          <w:sz w:val="28"/>
          <w:szCs w:val="28"/>
          <w:lang w:val="uk-UA"/>
        </w:rPr>
        <w:t>С</w:t>
      </w:r>
      <w:r w:rsidR="00597557" w:rsidRPr="00E44358">
        <w:rPr>
          <w:sz w:val="28"/>
          <w:szCs w:val="28"/>
          <w:lang w:val="uk-UA"/>
        </w:rPr>
        <w:t>уду пріоритетними цільовими групами є</w:t>
      </w:r>
      <w:r>
        <w:rPr>
          <w:sz w:val="28"/>
          <w:szCs w:val="28"/>
          <w:lang w:val="uk-UA"/>
        </w:rPr>
        <w:t xml:space="preserve"> </w:t>
      </w:r>
      <w:r w:rsidR="00597557" w:rsidRPr="00E44358">
        <w:rPr>
          <w:sz w:val="28"/>
          <w:szCs w:val="28"/>
          <w:lang w:val="uk-UA"/>
        </w:rPr>
        <w:t xml:space="preserve"> молодіжні аудиторії</w:t>
      </w:r>
      <w:r>
        <w:rPr>
          <w:sz w:val="28"/>
          <w:szCs w:val="28"/>
          <w:lang w:val="uk-UA"/>
        </w:rPr>
        <w:t xml:space="preserve"> та</w:t>
      </w:r>
      <w:r w:rsidR="00597557" w:rsidRPr="00E44358">
        <w:rPr>
          <w:i/>
          <w:sz w:val="28"/>
          <w:szCs w:val="28"/>
          <w:lang w:val="uk-UA"/>
        </w:rPr>
        <w:t xml:space="preserve"> </w:t>
      </w:r>
      <w:r w:rsidR="00597557" w:rsidRPr="00E44358">
        <w:rPr>
          <w:sz w:val="28"/>
          <w:szCs w:val="28"/>
          <w:lang w:val="uk-UA"/>
        </w:rPr>
        <w:t>сторони</w:t>
      </w:r>
      <w:r w:rsidR="00D36610" w:rsidRPr="00E44358">
        <w:rPr>
          <w:sz w:val="28"/>
          <w:szCs w:val="28"/>
          <w:lang w:val="uk-UA"/>
        </w:rPr>
        <w:t>, які беруть участь у судовій</w:t>
      </w:r>
      <w:r w:rsidR="00597557" w:rsidRPr="00E44358">
        <w:rPr>
          <w:sz w:val="28"/>
          <w:szCs w:val="28"/>
          <w:lang w:val="uk-UA"/>
        </w:rPr>
        <w:t xml:space="preserve"> справі, </w:t>
      </w:r>
      <w:r>
        <w:rPr>
          <w:sz w:val="28"/>
          <w:szCs w:val="28"/>
          <w:lang w:val="uk-UA"/>
        </w:rPr>
        <w:t>а також засоби масової інформації</w:t>
      </w:r>
      <w:r w:rsidR="00597557" w:rsidRPr="00E44358">
        <w:rPr>
          <w:sz w:val="28"/>
          <w:szCs w:val="28"/>
          <w:lang w:val="uk-UA"/>
        </w:rPr>
        <w:t>.</w:t>
      </w: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E76C1C" w:rsidRDefault="00E76C1C" w:rsidP="00597557">
      <w:pPr>
        <w:spacing w:line="276" w:lineRule="auto"/>
        <w:ind w:firstLine="567"/>
        <w:jc w:val="both"/>
        <w:rPr>
          <w:sz w:val="28"/>
          <w:szCs w:val="28"/>
          <w:lang w:val="uk-UA"/>
        </w:rPr>
      </w:pPr>
    </w:p>
    <w:p w:rsidR="00C872EF" w:rsidRPr="00E44358" w:rsidRDefault="00803599" w:rsidP="00A53961">
      <w:pPr>
        <w:spacing w:line="276" w:lineRule="auto"/>
        <w:jc w:val="both"/>
        <w:rPr>
          <w:b/>
          <w:sz w:val="28"/>
          <w:szCs w:val="28"/>
          <w:lang w:val="uk-UA"/>
        </w:rPr>
      </w:pPr>
      <w:r>
        <w:rPr>
          <w:b/>
          <w:sz w:val="28"/>
          <w:szCs w:val="28"/>
          <w:lang w:val="uk-UA"/>
        </w:rPr>
        <w:lastRenderedPageBreak/>
        <w:t>6</w:t>
      </w:r>
      <w:r w:rsidR="00C872EF" w:rsidRPr="00E44358">
        <w:rPr>
          <w:b/>
          <w:sz w:val="28"/>
          <w:szCs w:val="28"/>
          <w:lang w:val="uk-UA"/>
        </w:rPr>
        <w:t xml:space="preserve">. Канали </w:t>
      </w:r>
      <w:proofErr w:type="spellStart"/>
      <w:r w:rsidR="00C872EF" w:rsidRPr="00E44358">
        <w:rPr>
          <w:b/>
          <w:sz w:val="28"/>
          <w:szCs w:val="28"/>
          <w:lang w:val="uk-UA"/>
        </w:rPr>
        <w:t>зв</w:t>
      </w:r>
      <w:r w:rsidR="00934F0A" w:rsidRPr="00E44358">
        <w:rPr>
          <w:b/>
          <w:sz w:val="28"/>
          <w:szCs w:val="28"/>
          <w:lang w:val="uk-UA"/>
        </w:rPr>
        <w:t>’язків</w:t>
      </w:r>
      <w:proofErr w:type="spellEnd"/>
      <w:r w:rsidR="00934F0A" w:rsidRPr="00E44358">
        <w:rPr>
          <w:b/>
          <w:sz w:val="28"/>
          <w:szCs w:val="28"/>
          <w:lang w:val="uk-UA"/>
        </w:rPr>
        <w:t xml:space="preserve"> із цільовими аудиторіями</w:t>
      </w:r>
      <w:r w:rsidR="00366692">
        <w:rPr>
          <w:b/>
          <w:sz w:val="28"/>
          <w:szCs w:val="28"/>
          <w:lang w:val="uk-UA"/>
        </w:rPr>
        <w:t>.</w:t>
      </w:r>
    </w:p>
    <w:p w:rsidR="00CF062A" w:rsidRPr="00E44358" w:rsidRDefault="00CF062A" w:rsidP="00CF062A">
      <w:pPr>
        <w:spacing w:line="276" w:lineRule="auto"/>
        <w:ind w:firstLine="567"/>
        <w:jc w:val="center"/>
        <w:rPr>
          <w:b/>
          <w:sz w:val="28"/>
          <w:szCs w:val="28"/>
          <w:lang w:val="uk-UA"/>
        </w:rPr>
      </w:pPr>
    </w:p>
    <w:p w:rsidR="00CF062A" w:rsidRDefault="00CF062A" w:rsidP="00A53961">
      <w:pPr>
        <w:pStyle w:val="a4"/>
        <w:shd w:val="clear" w:color="auto" w:fill="FFFFFF"/>
        <w:spacing w:before="0" w:beforeAutospacing="0" w:after="0" w:afterAutospacing="0" w:line="276" w:lineRule="auto"/>
        <w:jc w:val="both"/>
        <w:rPr>
          <w:sz w:val="28"/>
          <w:szCs w:val="28"/>
          <w:lang w:val="uk-UA"/>
        </w:rPr>
      </w:pPr>
      <w:r w:rsidRPr="00E44358">
        <w:rPr>
          <w:sz w:val="28"/>
          <w:szCs w:val="28"/>
          <w:lang w:val="uk-UA"/>
        </w:rPr>
        <w:t>Під час вибору каналів зв’язку із цільовою аудиторією необхідно обов’язково враховувати специфіку кожної окремої групи.</w:t>
      </w:r>
      <w:r w:rsidR="00350940">
        <w:rPr>
          <w:sz w:val="28"/>
          <w:szCs w:val="28"/>
          <w:lang w:val="uk-UA"/>
        </w:rPr>
        <w:t xml:space="preserve"> </w:t>
      </w:r>
      <w:r w:rsidRPr="00E44358">
        <w:rPr>
          <w:sz w:val="28"/>
          <w:szCs w:val="28"/>
          <w:lang w:val="uk-UA"/>
        </w:rPr>
        <w:t>Обираючи засоби комунікації із громадянами, слід розуміти, що ця група є найбільш численною та різноманітною, отже, краще було б обрати канали, які є більш масовими, доступними широкому загалу.</w:t>
      </w:r>
    </w:p>
    <w:p w:rsidR="00A53961" w:rsidRDefault="00A53961" w:rsidP="00A53961">
      <w:pPr>
        <w:pStyle w:val="a4"/>
        <w:shd w:val="clear" w:color="auto" w:fill="FFFFFF"/>
        <w:spacing w:before="0" w:beforeAutospacing="0" w:after="0" w:afterAutospacing="0" w:line="276" w:lineRule="auto"/>
        <w:jc w:val="both"/>
        <w:rPr>
          <w:sz w:val="28"/>
          <w:szCs w:val="28"/>
          <w:lang w:val="uk-UA"/>
        </w:rPr>
      </w:pPr>
    </w:p>
    <w:p w:rsidR="00CF062A" w:rsidRPr="00263187" w:rsidRDefault="00263187" w:rsidP="00A53961">
      <w:pPr>
        <w:pStyle w:val="a4"/>
        <w:shd w:val="clear" w:color="auto" w:fill="FFFFFF"/>
        <w:spacing w:before="0" w:beforeAutospacing="0" w:after="0" w:afterAutospacing="0" w:line="276" w:lineRule="auto"/>
        <w:jc w:val="both"/>
        <w:rPr>
          <w:i/>
          <w:sz w:val="28"/>
          <w:szCs w:val="28"/>
        </w:rPr>
      </w:pPr>
      <w:r w:rsidRPr="00263187">
        <w:rPr>
          <w:i/>
          <w:sz w:val="28"/>
          <w:szCs w:val="28"/>
          <w:lang w:val="uk-UA"/>
        </w:rPr>
        <w:t xml:space="preserve">Канали </w:t>
      </w:r>
      <w:proofErr w:type="spellStart"/>
      <w:r w:rsidRPr="00263187">
        <w:rPr>
          <w:i/>
          <w:sz w:val="28"/>
          <w:szCs w:val="28"/>
          <w:lang w:val="uk-UA"/>
        </w:rPr>
        <w:t>зв’язків</w:t>
      </w:r>
      <w:proofErr w:type="spellEnd"/>
      <w:r w:rsidRPr="00263187">
        <w:rPr>
          <w:i/>
          <w:sz w:val="28"/>
          <w:szCs w:val="28"/>
          <w:lang w:val="uk-UA"/>
        </w:rPr>
        <w:t xml:space="preserve"> із громадськістю</w:t>
      </w:r>
      <w:r w:rsidR="00CF062A" w:rsidRPr="00263187">
        <w:rPr>
          <w:i/>
          <w:sz w:val="28"/>
          <w:szCs w:val="28"/>
        </w:rPr>
        <w:t>:</w:t>
      </w: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 xml:space="preserve">1) </w:t>
      </w:r>
      <w:r w:rsidR="00263187">
        <w:rPr>
          <w:sz w:val="28"/>
          <w:szCs w:val="28"/>
          <w:lang w:val="uk-UA"/>
        </w:rPr>
        <w:t>проведення опитувань громадської думки</w:t>
      </w:r>
      <w:r w:rsidRPr="00E44358">
        <w:rPr>
          <w:sz w:val="28"/>
          <w:szCs w:val="28"/>
        </w:rPr>
        <w:t>;</w:t>
      </w:r>
    </w:p>
    <w:p w:rsidR="00CF062A" w:rsidRPr="00E44358" w:rsidRDefault="00990EC2" w:rsidP="00A53961">
      <w:pPr>
        <w:pStyle w:val="a4"/>
        <w:shd w:val="clear" w:color="auto" w:fill="FFFFFF"/>
        <w:spacing w:before="0" w:beforeAutospacing="0" w:after="0" w:afterAutospacing="0" w:line="276" w:lineRule="auto"/>
        <w:jc w:val="both"/>
        <w:rPr>
          <w:sz w:val="28"/>
          <w:szCs w:val="28"/>
        </w:rPr>
      </w:pPr>
      <w:r>
        <w:rPr>
          <w:sz w:val="28"/>
          <w:szCs w:val="28"/>
          <w:lang w:val="uk-UA"/>
        </w:rPr>
        <w:t>2</w:t>
      </w:r>
      <w:r w:rsidR="00CF062A" w:rsidRPr="00E44358">
        <w:rPr>
          <w:sz w:val="28"/>
          <w:szCs w:val="28"/>
        </w:rPr>
        <w:t xml:space="preserve">) </w:t>
      </w:r>
      <w:r w:rsidR="00263187">
        <w:rPr>
          <w:sz w:val="28"/>
          <w:szCs w:val="28"/>
          <w:lang w:val="uk-UA"/>
        </w:rPr>
        <w:t xml:space="preserve">надання інформації через веб-сайт Суду та сторінку в соціальній мережі </w:t>
      </w:r>
      <w:r w:rsidR="00263187" w:rsidRPr="00E44358">
        <w:rPr>
          <w:sz w:val="28"/>
          <w:szCs w:val="28"/>
          <w:lang w:val="en-US"/>
        </w:rPr>
        <w:t>Facebook</w:t>
      </w:r>
      <w:r w:rsidR="00CF062A" w:rsidRPr="00E44358">
        <w:rPr>
          <w:sz w:val="28"/>
          <w:szCs w:val="28"/>
        </w:rPr>
        <w:t>;</w:t>
      </w:r>
    </w:p>
    <w:p w:rsidR="00CF062A" w:rsidRPr="00E44358" w:rsidRDefault="00990EC2" w:rsidP="00A53961">
      <w:pPr>
        <w:pStyle w:val="a4"/>
        <w:shd w:val="clear" w:color="auto" w:fill="FFFFFF"/>
        <w:spacing w:before="0" w:beforeAutospacing="0" w:after="0" w:afterAutospacing="0" w:line="276" w:lineRule="auto"/>
        <w:jc w:val="both"/>
        <w:rPr>
          <w:sz w:val="28"/>
          <w:szCs w:val="28"/>
        </w:rPr>
      </w:pPr>
      <w:r>
        <w:rPr>
          <w:sz w:val="28"/>
          <w:szCs w:val="28"/>
          <w:lang w:val="uk-UA"/>
        </w:rPr>
        <w:t>3</w:t>
      </w:r>
      <w:r w:rsidR="00CF062A" w:rsidRPr="00E44358">
        <w:rPr>
          <w:sz w:val="28"/>
          <w:szCs w:val="28"/>
        </w:rPr>
        <w:t xml:space="preserve">) </w:t>
      </w:r>
      <w:r w:rsidR="00263187">
        <w:rPr>
          <w:sz w:val="28"/>
          <w:szCs w:val="28"/>
          <w:lang w:val="uk-UA"/>
        </w:rPr>
        <w:t>розміщення інформації на інформаційних стендах у приміщенні Суду</w:t>
      </w:r>
      <w:r w:rsidR="00CF062A" w:rsidRPr="00E44358">
        <w:rPr>
          <w:sz w:val="28"/>
          <w:szCs w:val="28"/>
        </w:rPr>
        <w:t>;</w:t>
      </w:r>
    </w:p>
    <w:p w:rsidR="00CF062A" w:rsidRDefault="00990EC2"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4</w:t>
      </w:r>
      <w:r w:rsidR="00CF062A" w:rsidRPr="00E44358">
        <w:rPr>
          <w:sz w:val="28"/>
          <w:szCs w:val="28"/>
        </w:rPr>
        <w:t xml:space="preserve">) </w:t>
      </w:r>
      <w:r w:rsidR="00CF062A" w:rsidRPr="00E44358">
        <w:rPr>
          <w:sz w:val="28"/>
          <w:szCs w:val="28"/>
          <w:lang w:val="uk-UA"/>
        </w:rPr>
        <w:t xml:space="preserve">встановлення в приміщенні </w:t>
      </w:r>
      <w:r w:rsidR="00263187">
        <w:rPr>
          <w:sz w:val="28"/>
          <w:szCs w:val="28"/>
          <w:lang w:val="uk-UA"/>
        </w:rPr>
        <w:t>С</w:t>
      </w:r>
      <w:r w:rsidR="00CF062A" w:rsidRPr="00E44358">
        <w:rPr>
          <w:sz w:val="28"/>
          <w:szCs w:val="28"/>
          <w:lang w:val="uk-UA"/>
        </w:rPr>
        <w:t>уду</w:t>
      </w:r>
      <w:r w:rsidR="00263187">
        <w:rPr>
          <w:sz w:val="28"/>
          <w:szCs w:val="28"/>
          <w:lang w:val="uk-UA"/>
        </w:rPr>
        <w:t xml:space="preserve"> інформаційного кіоску.</w:t>
      </w:r>
    </w:p>
    <w:p w:rsidR="00C8433D" w:rsidRDefault="00C8433D"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Під час визначення каналів зв’язку Суду зі ЗМІ необхідно враховувати те, що діяльність цього суб’єкта зовнішньої цільової аудиторії має важливі суспільно-політичні наслідки, так як характер інформації, що адресується аудиторії, визначає її відношення до дійсності і напрям соціальної діяльності. ЗМІ формують громадську думку, в тому числі, й про судову систему. Варто врахувати</w:t>
      </w:r>
      <w:r w:rsidR="004B0C34">
        <w:rPr>
          <w:sz w:val="28"/>
          <w:szCs w:val="28"/>
          <w:lang w:val="uk-UA"/>
        </w:rPr>
        <w:t xml:space="preserve"> також специфіку сприйняття інформації про Суд та його діяльність непрофільними журналістами, які не дуже обізнані зі спеціальною лексикою та законодавством.</w:t>
      </w:r>
    </w:p>
    <w:p w:rsidR="00A53961" w:rsidRDefault="00A53961" w:rsidP="00A53961">
      <w:pPr>
        <w:pStyle w:val="a4"/>
        <w:shd w:val="clear" w:color="auto" w:fill="FFFFFF"/>
        <w:spacing w:before="0" w:beforeAutospacing="0" w:after="0" w:afterAutospacing="0" w:line="276" w:lineRule="auto"/>
        <w:jc w:val="both"/>
        <w:rPr>
          <w:sz w:val="28"/>
          <w:szCs w:val="28"/>
          <w:lang w:val="uk-UA"/>
        </w:rPr>
      </w:pPr>
    </w:p>
    <w:p w:rsidR="00C8433D" w:rsidRPr="00C8433D" w:rsidRDefault="00F73C07" w:rsidP="00A53961">
      <w:pPr>
        <w:pStyle w:val="a4"/>
        <w:shd w:val="clear" w:color="auto" w:fill="FFFFFF"/>
        <w:spacing w:before="0" w:beforeAutospacing="0" w:after="0" w:afterAutospacing="0" w:line="276" w:lineRule="auto"/>
        <w:jc w:val="both"/>
        <w:rPr>
          <w:sz w:val="28"/>
          <w:szCs w:val="28"/>
          <w:lang w:val="uk-UA"/>
        </w:rPr>
      </w:pPr>
      <w:r w:rsidRPr="004C3CCF">
        <w:rPr>
          <w:i/>
          <w:sz w:val="28"/>
          <w:szCs w:val="28"/>
          <w:lang w:val="uk-UA"/>
        </w:rPr>
        <w:t>Каналами комунікації зі ЗМІ</w:t>
      </w:r>
      <w:r>
        <w:rPr>
          <w:sz w:val="28"/>
          <w:szCs w:val="28"/>
          <w:lang w:val="uk-UA"/>
        </w:rPr>
        <w:t xml:space="preserve"> мож</w:t>
      </w:r>
      <w:r w:rsidR="00BB4446">
        <w:rPr>
          <w:sz w:val="28"/>
          <w:szCs w:val="28"/>
          <w:lang w:val="uk-UA"/>
        </w:rPr>
        <w:t xml:space="preserve">уть </w:t>
      </w:r>
      <w:r>
        <w:rPr>
          <w:sz w:val="28"/>
          <w:szCs w:val="28"/>
          <w:lang w:val="uk-UA"/>
        </w:rPr>
        <w:t>бути:</w:t>
      </w:r>
    </w:p>
    <w:p w:rsidR="00CF062A" w:rsidRPr="00E44358" w:rsidRDefault="00837BE9" w:rsidP="00A53961">
      <w:pPr>
        <w:pStyle w:val="a4"/>
        <w:shd w:val="clear" w:color="auto" w:fill="FFFFFF"/>
        <w:spacing w:before="0" w:beforeAutospacing="0" w:after="0" w:afterAutospacing="0" w:line="276" w:lineRule="auto"/>
        <w:jc w:val="both"/>
        <w:rPr>
          <w:sz w:val="28"/>
          <w:szCs w:val="28"/>
        </w:rPr>
      </w:pPr>
      <w:r w:rsidRPr="00E44358">
        <w:rPr>
          <w:sz w:val="28"/>
          <w:szCs w:val="28"/>
        </w:rPr>
        <w:t>1) </w:t>
      </w:r>
      <w:r w:rsidR="00F73C07">
        <w:rPr>
          <w:sz w:val="28"/>
          <w:szCs w:val="28"/>
          <w:lang w:val="uk-UA"/>
        </w:rPr>
        <w:t>спеціальні навчальні заходи</w:t>
      </w:r>
      <w:r w:rsidR="00CF062A" w:rsidRPr="00E44358">
        <w:rPr>
          <w:sz w:val="28"/>
          <w:szCs w:val="28"/>
        </w:rPr>
        <w:t>;</w:t>
      </w: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2)</w:t>
      </w:r>
      <w:r w:rsidR="00F73C07">
        <w:rPr>
          <w:sz w:val="28"/>
          <w:szCs w:val="28"/>
          <w:lang w:val="uk-UA"/>
        </w:rPr>
        <w:t xml:space="preserve"> прес-тури для журналістів</w:t>
      </w:r>
      <w:r w:rsidRPr="00E44358">
        <w:rPr>
          <w:sz w:val="28"/>
          <w:szCs w:val="28"/>
        </w:rPr>
        <w:t xml:space="preserve"> (</w:t>
      </w:r>
      <w:r w:rsidR="00F73C07">
        <w:rPr>
          <w:sz w:val="28"/>
          <w:szCs w:val="28"/>
          <w:lang w:val="uk-UA"/>
        </w:rPr>
        <w:t>Дні відкритих дверей</w:t>
      </w:r>
      <w:r w:rsidRPr="00E44358">
        <w:rPr>
          <w:sz w:val="28"/>
          <w:szCs w:val="28"/>
        </w:rPr>
        <w:t>);</w:t>
      </w: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3) </w:t>
      </w:r>
      <w:r w:rsidR="00F73C07">
        <w:rPr>
          <w:sz w:val="28"/>
          <w:szCs w:val="28"/>
          <w:lang w:val="uk-UA"/>
        </w:rPr>
        <w:t xml:space="preserve">надання інформації через веб-сайт Суду та сторінку в соціальній мережі </w:t>
      </w:r>
      <w:r w:rsidR="00F73C07" w:rsidRPr="00E44358">
        <w:rPr>
          <w:sz w:val="28"/>
          <w:szCs w:val="28"/>
          <w:lang w:val="en-US"/>
        </w:rPr>
        <w:t>Facebook</w:t>
      </w:r>
      <w:r w:rsidR="00F73C07" w:rsidRPr="00E44358">
        <w:rPr>
          <w:sz w:val="28"/>
          <w:szCs w:val="28"/>
        </w:rPr>
        <w:t>;</w:t>
      </w: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4) </w:t>
      </w:r>
      <w:r w:rsidR="00F73C07">
        <w:rPr>
          <w:sz w:val="28"/>
          <w:szCs w:val="28"/>
          <w:lang w:val="uk-UA"/>
        </w:rPr>
        <w:t>розсилка інформації про діяльність Суду безпосередньо в ЗМІ</w:t>
      </w:r>
      <w:r w:rsidRPr="00E44358">
        <w:rPr>
          <w:sz w:val="28"/>
          <w:szCs w:val="28"/>
        </w:rPr>
        <w:t>;</w:t>
      </w:r>
    </w:p>
    <w:p w:rsidR="00CF062A"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5) </w:t>
      </w:r>
      <w:r w:rsidR="00F73C07">
        <w:rPr>
          <w:sz w:val="28"/>
          <w:szCs w:val="28"/>
          <w:lang w:val="uk-UA"/>
        </w:rPr>
        <w:t>організація інтерв’ю з керівництвом суду</w:t>
      </w:r>
      <w:r w:rsidRPr="00E44358">
        <w:rPr>
          <w:sz w:val="28"/>
          <w:szCs w:val="28"/>
        </w:rPr>
        <w:t>.</w:t>
      </w:r>
    </w:p>
    <w:p w:rsidR="00A53961" w:rsidRPr="00E44358" w:rsidRDefault="00A53961" w:rsidP="00A53961">
      <w:pPr>
        <w:pStyle w:val="a4"/>
        <w:shd w:val="clear" w:color="auto" w:fill="FFFFFF"/>
        <w:spacing w:before="0" w:beforeAutospacing="0" w:after="0" w:afterAutospacing="0" w:line="276" w:lineRule="auto"/>
        <w:jc w:val="both"/>
        <w:rPr>
          <w:sz w:val="28"/>
          <w:szCs w:val="28"/>
        </w:rPr>
      </w:pPr>
    </w:p>
    <w:p w:rsidR="004C3CCF" w:rsidRDefault="004C3CCF"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Обираючи засоби зв’язку зі студентами юридичних спеціальностей, слід звернути увагу на те, що основною ідеєю співпраці з цією групою є популяризація роботи в суді з метою формування майбутнього високопрофесійного персоналу.</w:t>
      </w:r>
      <w:r w:rsidR="006C74E0">
        <w:rPr>
          <w:sz w:val="28"/>
          <w:szCs w:val="28"/>
          <w:lang w:val="uk-UA"/>
        </w:rPr>
        <w:t xml:space="preserve"> Метою комунікації зі студентами неюридичних спеціальностей має бути </w:t>
      </w:r>
      <w:r w:rsidR="00F03661">
        <w:rPr>
          <w:sz w:val="28"/>
          <w:szCs w:val="28"/>
          <w:lang w:val="uk-UA"/>
        </w:rPr>
        <w:t>правове</w:t>
      </w:r>
      <w:r w:rsidR="00FE5565" w:rsidRPr="00E674D4">
        <w:rPr>
          <w:sz w:val="28"/>
          <w:szCs w:val="28"/>
        </w:rPr>
        <w:t xml:space="preserve"> </w:t>
      </w:r>
      <w:r w:rsidR="00FE5565">
        <w:rPr>
          <w:sz w:val="28"/>
          <w:szCs w:val="28"/>
          <w:lang w:val="uk-UA"/>
        </w:rPr>
        <w:t xml:space="preserve">виховання молоді, яке допомагає у виробленні правильної правової орієнтації, в придбанні не тільки знань основ законодавства, але й у формуванні глибокої поваги до права, що </w:t>
      </w:r>
      <w:r w:rsidR="00FE5565">
        <w:rPr>
          <w:sz w:val="28"/>
          <w:szCs w:val="28"/>
          <w:lang w:val="uk-UA"/>
        </w:rPr>
        <w:lastRenderedPageBreak/>
        <w:t>перетворюється в особисте переконання, потребу і звичку дотримуватися Закону.</w:t>
      </w:r>
    </w:p>
    <w:p w:rsidR="00A53961" w:rsidRDefault="00A53961" w:rsidP="00A53961">
      <w:pPr>
        <w:pStyle w:val="a4"/>
        <w:shd w:val="clear" w:color="auto" w:fill="FFFFFF"/>
        <w:spacing w:before="0" w:beforeAutospacing="0" w:after="0" w:afterAutospacing="0" w:line="276" w:lineRule="auto"/>
        <w:jc w:val="both"/>
        <w:rPr>
          <w:sz w:val="28"/>
          <w:szCs w:val="28"/>
          <w:lang w:val="uk-UA"/>
        </w:rPr>
      </w:pPr>
    </w:p>
    <w:p w:rsidR="004C3CCF" w:rsidRDefault="00BB4446" w:rsidP="00A53961">
      <w:pPr>
        <w:pStyle w:val="a4"/>
        <w:shd w:val="clear" w:color="auto" w:fill="FFFFFF"/>
        <w:spacing w:before="0" w:beforeAutospacing="0" w:after="0" w:afterAutospacing="0" w:line="276" w:lineRule="auto"/>
        <w:jc w:val="both"/>
        <w:rPr>
          <w:sz w:val="28"/>
          <w:szCs w:val="28"/>
          <w:lang w:val="uk-UA"/>
        </w:rPr>
      </w:pPr>
      <w:r w:rsidRPr="00586BBE">
        <w:rPr>
          <w:i/>
          <w:sz w:val="28"/>
          <w:szCs w:val="28"/>
          <w:lang w:val="uk-UA"/>
        </w:rPr>
        <w:t xml:space="preserve">Каналами комунікації зі </w:t>
      </w:r>
      <w:r w:rsidR="00DC3CB1" w:rsidRPr="00586BBE">
        <w:rPr>
          <w:i/>
          <w:sz w:val="28"/>
          <w:szCs w:val="28"/>
          <w:lang w:val="uk-UA"/>
        </w:rPr>
        <w:t>студентською молоддю</w:t>
      </w:r>
      <w:r w:rsidR="00DC3CB1">
        <w:rPr>
          <w:sz w:val="28"/>
          <w:szCs w:val="28"/>
          <w:lang w:val="uk-UA"/>
        </w:rPr>
        <w:t xml:space="preserve"> можуть стати:</w:t>
      </w:r>
    </w:p>
    <w:p w:rsidR="00DC3CB1" w:rsidRDefault="00DC3CB1"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 xml:space="preserve">1) зустрічі, обговорення тем, безпосередньо пов’язаних </w:t>
      </w:r>
      <w:r w:rsidR="00D93897">
        <w:rPr>
          <w:sz w:val="28"/>
          <w:szCs w:val="28"/>
          <w:lang w:val="uk-UA"/>
        </w:rPr>
        <w:t>з діяльністю Суду;</w:t>
      </w:r>
    </w:p>
    <w:p w:rsidR="00D93897" w:rsidRDefault="00D93897"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2) залучення студентів до заходів, що проводяться в Суді;</w:t>
      </w:r>
    </w:p>
    <w:p w:rsidR="00D93897" w:rsidRDefault="00D93897" w:rsidP="00A53961">
      <w:pPr>
        <w:pStyle w:val="a4"/>
        <w:shd w:val="clear" w:color="auto" w:fill="FFFFFF"/>
        <w:spacing w:before="0" w:beforeAutospacing="0" w:after="0" w:afterAutospacing="0" w:line="276" w:lineRule="auto"/>
        <w:jc w:val="both"/>
        <w:rPr>
          <w:sz w:val="28"/>
          <w:szCs w:val="28"/>
          <w:lang w:val="uk-UA"/>
        </w:rPr>
      </w:pPr>
      <w:r>
        <w:rPr>
          <w:sz w:val="28"/>
          <w:szCs w:val="28"/>
          <w:lang w:val="uk-UA"/>
        </w:rPr>
        <w:t>3) сприяння організації проходження практики в Суді студ</w:t>
      </w:r>
      <w:r w:rsidR="00A53961">
        <w:rPr>
          <w:sz w:val="28"/>
          <w:szCs w:val="28"/>
          <w:lang w:val="uk-UA"/>
        </w:rPr>
        <w:t>ентами юридичних спеціальностей.</w:t>
      </w:r>
    </w:p>
    <w:p w:rsidR="00A53961" w:rsidRDefault="00A53961" w:rsidP="00A53961">
      <w:pPr>
        <w:pStyle w:val="a4"/>
        <w:shd w:val="clear" w:color="auto" w:fill="FFFFFF"/>
        <w:spacing w:before="0" w:beforeAutospacing="0" w:after="0" w:afterAutospacing="0" w:line="276" w:lineRule="auto"/>
        <w:jc w:val="both"/>
        <w:rPr>
          <w:sz w:val="28"/>
          <w:szCs w:val="28"/>
          <w:lang w:val="uk-UA"/>
        </w:rPr>
      </w:pPr>
    </w:p>
    <w:p w:rsidR="00B57502" w:rsidRDefault="00D93897" w:rsidP="00A53961">
      <w:pPr>
        <w:spacing w:line="276" w:lineRule="auto"/>
        <w:jc w:val="both"/>
        <w:rPr>
          <w:sz w:val="28"/>
          <w:szCs w:val="28"/>
          <w:lang w:val="uk-UA"/>
        </w:rPr>
      </w:pPr>
      <w:r w:rsidRPr="00B57502">
        <w:rPr>
          <w:i/>
          <w:sz w:val="28"/>
          <w:szCs w:val="28"/>
          <w:lang w:val="uk-UA"/>
        </w:rPr>
        <w:t xml:space="preserve"> </w:t>
      </w:r>
      <w:r w:rsidR="00B57502" w:rsidRPr="00B57502">
        <w:rPr>
          <w:i/>
          <w:sz w:val="28"/>
          <w:szCs w:val="28"/>
          <w:lang w:val="uk-UA"/>
        </w:rPr>
        <w:t>Зі школярами загальноосвітніх шкіл та інтернатів</w:t>
      </w:r>
      <w:r w:rsidR="00B57502">
        <w:rPr>
          <w:sz w:val="28"/>
          <w:szCs w:val="28"/>
          <w:lang w:val="uk-UA"/>
        </w:rPr>
        <w:t xml:space="preserve"> можлива комунікація за такими </w:t>
      </w:r>
      <w:r w:rsidR="00B57502" w:rsidRPr="00B57502">
        <w:rPr>
          <w:i/>
          <w:sz w:val="28"/>
          <w:szCs w:val="28"/>
          <w:lang w:val="uk-UA"/>
        </w:rPr>
        <w:t>каналами</w:t>
      </w:r>
      <w:r w:rsidR="00B57502">
        <w:rPr>
          <w:sz w:val="28"/>
          <w:szCs w:val="28"/>
          <w:lang w:val="uk-UA"/>
        </w:rPr>
        <w:t>:</w:t>
      </w:r>
    </w:p>
    <w:p w:rsidR="00B57502" w:rsidRDefault="00B57502" w:rsidP="00A53961">
      <w:pPr>
        <w:spacing w:line="276" w:lineRule="auto"/>
        <w:jc w:val="both"/>
        <w:rPr>
          <w:sz w:val="28"/>
          <w:szCs w:val="28"/>
          <w:lang w:val="uk-UA"/>
        </w:rPr>
      </w:pPr>
      <w:r>
        <w:rPr>
          <w:sz w:val="28"/>
          <w:szCs w:val="28"/>
          <w:lang w:val="uk-UA"/>
        </w:rPr>
        <w:t>1) відвідування Суду, судових засідань (Дні відкритих дверей);</w:t>
      </w:r>
    </w:p>
    <w:p w:rsidR="00B57502" w:rsidRDefault="00B57502" w:rsidP="00A53961">
      <w:pPr>
        <w:spacing w:line="276" w:lineRule="auto"/>
        <w:jc w:val="both"/>
        <w:rPr>
          <w:sz w:val="28"/>
          <w:szCs w:val="28"/>
          <w:lang w:val="uk-UA"/>
        </w:rPr>
      </w:pPr>
      <w:r>
        <w:rPr>
          <w:sz w:val="28"/>
          <w:szCs w:val="28"/>
          <w:lang w:val="uk-UA"/>
        </w:rPr>
        <w:t>2) організація тематичних конкурсів про діяльність Суду;</w:t>
      </w:r>
    </w:p>
    <w:p w:rsidR="00B57502" w:rsidRDefault="00B57502" w:rsidP="00A53961">
      <w:pPr>
        <w:spacing w:line="276" w:lineRule="auto"/>
        <w:jc w:val="both"/>
        <w:rPr>
          <w:sz w:val="28"/>
          <w:szCs w:val="28"/>
          <w:lang w:val="uk-UA"/>
        </w:rPr>
      </w:pPr>
      <w:r>
        <w:rPr>
          <w:sz w:val="28"/>
          <w:szCs w:val="28"/>
          <w:lang w:val="uk-UA"/>
        </w:rPr>
        <w:t>3) особисте спілкування;</w:t>
      </w:r>
    </w:p>
    <w:p w:rsidR="00DC3CB1" w:rsidRDefault="00B57502" w:rsidP="00A53961">
      <w:pPr>
        <w:spacing w:line="276" w:lineRule="auto"/>
        <w:jc w:val="both"/>
        <w:rPr>
          <w:sz w:val="28"/>
          <w:szCs w:val="28"/>
          <w:lang w:val="uk-UA"/>
        </w:rPr>
      </w:pPr>
      <w:r>
        <w:rPr>
          <w:sz w:val="28"/>
          <w:szCs w:val="28"/>
          <w:lang w:val="uk-UA"/>
        </w:rPr>
        <w:t>4) проведення модельних судових засідань, рольові ігри.</w:t>
      </w:r>
    </w:p>
    <w:p w:rsidR="00A53961" w:rsidRDefault="00A53961" w:rsidP="00A53961">
      <w:pPr>
        <w:spacing w:line="276" w:lineRule="auto"/>
        <w:jc w:val="both"/>
        <w:rPr>
          <w:sz w:val="28"/>
          <w:szCs w:val="28"/>
          <w:lang w:val="uk-UA"/>
        </w:rPr>
      </w:pP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B57502">
        <w:rPr>
          <w:i/>
          <w:sz w:val="28"/>
          <w:szCs w:val="28"/>
        </w:rPr>
        <w:t xml:space="preserve">Каналами </w:t>
      </w:r>
      <w:proofErr w:type="spellStart"/>
      <w:r w:rsidRPr="00B57502">
        <w:rPr>
          <w:i/>
          <w:sz w:val="28"/>
          <w:szCs w:val="28"/>
        </w:rPr>
        <w:t>комунікації</w:t>
      </w:r>
      <w:proofErr w:type="spellEnd"/>
      <w:r w:rsidRPr="00B57502">
        <w:rPr>
          <w:i/>
          <w:sz w:val="28"/>
          <w:szCs w:val="28"/>
        </w:rPr>
        <w:t xml:space="preserve"> </w:t>
      </w:r>
      <w:proofErr w:type="spellStart"/>
      <w:r w:rsidRPr="00B57502">
        <w:rPr>
          <w:i/>
          <w:sz w:val="28"/>
          <w:szCs w:val="28"/>
        </w:rPr>
        <w:t>із</w:t>
      </w:r>
      <w:proofErr w:type="spellEnd"/>
      <w:r w:rsidRPr="00B57502">
        <w:rPr>
          <w:i/>
          <w:sz w:val="28"/>
          <w:szCs w:val="28"/>
        </w:rPr>
        <w:t xml:space="preserve"> </w:t>
      </w:r>
      <w:proofErr w:type="spellStart"/>
      <w:r w:rsidRPr="00B57502">
        <w:rPr>
          <w:i/>
          <w:sz w:val="28"/>
          <w:szCs w:val="28"/>
        </w:rPr>
        <w:t>представниками</w:t>
      </w:r>
      <w:proofErr w:type="spellEnd"/>
      <w:r w:rsidRPr="00B57502">
        <w:rPr>
          <w:i/>
          <w:sz w:val="28"/>
          <w:szCs w:val="28"/>
        </w:rPr>
        <w:t xml:space="preserve"> </w:t>
      </w:r>
      <w:proofErr w:type="spellStart"/>
      <w:r w:rsidRPr="00B57502">
        <w:rPr>
          <w:i/>
          <w:sz w:val="28"/>
          <w:szCs w:val="28"/>
        </w:rPr>
        <w:t>суб’єктів</w:t>
      </w:r>
      <w:proofErr w:type="spellEnd"/>
      <w:r w:rsidRPr="00B57502">
        <w:rPr>
          <w:i/>
          <w:sz w:val="28"/>
          <w:szCs w:val="28"/>
        </w:rPr>
        <w:t xml:space="preserve"> </w:t>
      </w:r>
      <w:proofErr w:type="spellStart"/>
      <w:r w:rsidRPr="00B57502">
        <w:rPr>
          <w:i/>
          <w:sz w:val="28"/>
          <w:szCs w:val="28"/>
        </w:rPr>
        <w:t>владних</w:t>
      </w:r>
      <w:proofErr w:type="spellEnd"/>
      <w:r w:rsidRPr="00B57502">
        <w:rPr>
          <w:i/>
          <w:sz w:val="28"/>
          <w:szCs w:val="28"/>
        </w:rPr>
        <w:t xml:space="preserve"> </w:t>
      </w:r>
      <w:proofErr w:type="spellStart"/>
      <w:r w:rsidR="00B57502">
        <w:rPr>
          <w:i/>
          <w:sz w:val="28"/>
          <w:szCs w:val="28"/>
        </w:rPr>
        <w:t>повноважень</w:t>
      </w:r>
      <w:proofErr w:type="spellEnd"/>
      <w:r w:rsidR="00B57502">
        <w:rPr>
          <w:i/>
          <w:sz w:val="28"/>
          <w:szCs w:val="28"/>
        </w:rPr>
        <w:t xml:space="preserve"> та</w:t>
      </w:r>
      <w:r w:rsidR="00B57502">
        <w:rPr>
          <w:i/>
          <w:sz w:val="28"/>
          <w:szCs w:val="28"/>
          <w:lang w:val="uk-UA"/>
        </w:rPr>
        <w:t xml:space="preserve"> правозахисних </w:t>
      </w:r>
      <w:proofErr w:type="gramStart"/>
      <w:r w:rsidR="00B57502">
        <w:rPr>
          <w:i/>
          <w:sz w:val="28"/>
          <w:szCs w:val="28"/>
          <w:lang w:val="uk-UA"/>
        </w:rPr>
        <w:t xml:space="preserve">організацій </w:t>
      </w:r>
      <w:r w:rsidRPr="00E44358">
        <w:rPr>
          <w:sz w:val="28"/>
          <w:szCs w:val="28"/>
        </w:rPr>
        <w:t xml:space="preserve"> </w:t>
      </w:r>
      <w:proofErr w:type="spellStart"/>
      <w:r w:rsidRPr="00E44358">
        <w:rPr>
          <w:sz w:val="28"/>
          <w:szCs w:val="28"/>
        </w:rPr>
        <w:t>можуть</w:t>
      </w:r>
      <w:proofErr w:type="spellEnd"/>
      <w:proofErr w:type="gramEnd"/>
      <w:r w:rsidRPr="00E44358">
        <w:rPr>
          <w:sz w:val="28"/>
          <w:szCs w:val="28"/>
        </w:rPr>
        <w:t xml:space="preserve"> бути:</w:t>
      </w:r>
    </w:p>
    <w:p w:rsidR="00CF062A" w:rsidRPr="00E44358" w:rsidRDefault="00CF062A" w:rsidP="00A53961">
      <w:pPr>
        <w:pStyle w:val="a4"/>
        <w:shd w:val="clear" w:color="auto" w:fill="FFFFFF"/>
        <w:spacing w:before="0" w:beforeAutospacing="0" w:after="0" w:afterAutospacing="0" w:line="276" w:lineRule="auto"/>
        <w:jc w:val="both"/>
        <w:rPr>
          <w:sz w:val="28"/>
          <w:szCs w:val="28"/>
        </w:rPr>
      </w:pPr>
      <w:r w:rsidRPr="00E44358">
        <w:rPr>
          <w:sz w:val="28"/>
          <w:szCs w:val="28"/>
        </w:rPr>
        <w:t>1) </w:t>
      </w:r>
      <w:proofErr w:type="spellStart"/>
      <w:r w:rsidRPr="00E44358">
        <w:rPr>
          <w:sz w:val="28"/>
          <w:szCs w:val="28"/>
        </w:rPr>
        <w:t>надання</w:t>
      </w:r>
      <w:proofErr w:type="spellEnd"/>
      <w:r w:rsidRPr="00E44358">
        <w:rPr>
          <w:sz w:val="28"/>
          <w:szCs w:val="28"/>
        </w:rPr>
        <w:t xml:space="preserve"> </w:t>
      </w:r>
      <w:proofErr w:type="spellStart"/>
      <w:r w:rsidRPr="00E44358">
        <w:rPr>
          <w:sz w:val="28"/>
          <w:szCs w:val="28"/>
        </w:rPr>
        <w:t>інформації</w:t>
      </w:r>
      <w:proofErr w:type="spellEnd"/>
      <w:r w:rsidRPr="00E44358">
        <w:rPr>
          <w:sz w:val="28"/>
          <w:szCs w:val="28"/>
        </w:rPr>
        <w:t xml:space="preserve"> через веб-сайт </w:t>
      </w:r>
      <w:r w:rsidR="00837BE9" w:rsidRPr="00E44358">
        <w:rPr>
          <w:sz w:val="28"/>
          <w:szCs w:val="28"/>
          <w:lang w:val="uk-UA"/>
        </w:rPr>
        <w:t>суду</w:t>
      </w:r>
      <w:r w:rsidRPr="00E44358">
        <w:rPr>
          <w:sz w:val="28"/>
          <w:szCs w:val="28"/>
        </w:rPr>
        <w:t>;</w:t>
      </w:r>
    </w:p>
    <w:p w:rsidR="00CF062A" w:rsidRDefault="00E234A3" w:rsidP="00A53961">
      <w:pPr>
        <w:pStyle w:val="a4"/>
        <w:shd w:val="clear" w:color="auto" w:fill="FFFFFF"/>
        <w:spacing w:before="0" w:beforeAutospacing="0" w:after="0" w:afterAutospacing="0" w:line="276" w:lineRule="auto"/>
        <w:jc w:val="both"/>
        <w:rPr>
          <w:sz w:val="28"/>
          <w:szCs w:val="28"/>
        </w:rPr>
      </w:pPr>
      <w:r w:rsidRPr="00E44358">
        <w:rPr>
          <w:sz w:val="28"/>
          <w:szCs w:val="28"/>
          <w:lang w:val="uk-UA"/>
        </w:rPr>
        <w:t>2</w:t>
      </w:r>
      <w:r w:rsidR="00CF062A" w:rsidRPr="00E44358">
        <w:rPr>
          <w:sz w:val="28"/>
          <w:szCs w:val="28"/>
        </w:rPr>
        <w:t xml:space="preserve">) </w:t>
      </w:r>
      <w:proofErr w:type="spellStart"/>
      <w:r w:rsidR="00CF062A" w:rsidRPr="00E44358">
        <w:rPr>
          <w:sz w:val="28"/>
          <w:szCs w:val="28"/>
        </w:rPr>
        <w:t>обмін</w:t>
      </w:r>
      <w:proofErr w:type="spellEnd"/>
      <w:r w:rsidR="00CF062A" w:rsidRPr="00E44358">
        <w:rPr>
          <w:sz w:val="28"/>
          <w:szCs w:val="28"/>
        </w:rPr>
        <w:t xml:space="preserve"> </w:t>
      </w:r>
      <w:proofErr w:type="spellStart"/>
      <w:r w:rsidR="00CF062A" w:rsidRPr="00E44358">
        <w:rPr>
          <w:sz w:val="28"/>
          <w:szCs w:val="28"/>
        </w:rPr>
        <w:t>інформацією</w:t>
      </w:r>
      <w:proofErr w:type="spellEnd"/>
      <w:r w:rsidR="00CF062A" w:rsidRPr="00E44358">
        <w:rPr>
          <w:sz w:val="28"/>
          <w:szCs w:val="28"/>
        </w:rPr>
        <w:t xml:space="preserve"> шляхом </w:t>
      </w:r>
      <w:proofErr w:type="spellStart"/>
      <w:r w:rsidR="00CF062A" w:rsidRPr="00E44358">
        <w:rPr>
          <w:sz w:val="28"/>
          <w:szCs w:val="28"/>
        </w:rPr>
        <w:t>офіційного</w:t>
      </w:r>
      <w:proofErr w:type="spellEnd"/>
      <w:r w:rsidR="00CF062A" w:rsidRPr="00E44358">
        <w:rPr>
          <w:sz w:val="28"/>
          <w:szCs w:val="28"/>
        </w:rPr>
        <w:t xml:space="preserve"> </w:t>
      </w:r>
      <w:proofErr w:type="spellStart"/>
      <w:r w:rsidR="00CF062A" w:rsidRPr="00E44358">
        <w:rPr>
          <w:sz w:val="28"/>
          <w:szCs w:val="28"/>
        </w:rPr>
        <w:t>листування</w:t>
      </w:r>
      <w:proofErr w:type="spellEnd"/>
      <w:r w:rsidR="00CF062A" w:rsidRPr="00E44358">
        <w:rPr>
          <w:sz w:val="28"/>
          <w:szCs w:val="28"/>
        </w:rPr>
        <w:t xml:space="preserve"> </w:t>
      </w:r>
      <w:proofErr w:type="spellStart"/>
      <w:r w:rsidR="00CF062A" w:rsidRPr="00E44358">
        <w:rPr>
          <w:sz w:val="28"/>
          <w:szCs w:val="28"/>
        </w:rPr>
        <w:t>тощо</w:t>
      </w:r>
      <w:proofErr w:type="spellEnd"/>
      <w:r w:rsidR="00CF062A" w:rsidRPr="00E44358">
        <w:rPr>
          <w:sz w:val="28"/>
          <w:szCs w:val="28"/>
        </w:rPr>
        <w:t>.</w:t>
      </w:r>
    </w:p>
    <w:p w:rsidR="00A53961" w:rsidRPr="00E44358" w:rsidRDefault="00A53961" w:rsidP="00A53961">
      <w:pPr>
        <w:pStyle w:val="a4"/>
        <w:shd w:val="clear" w:color="auto" w:fill="FFFFFF"/>
        <w:spacing w:before="0" w:beforeAutospacing="0" w:after="0" w:afterAutospacing="0" w:line="276" w:lineRule="auto"/>
        <w:jc w:val="both"/>
        <w:rPr>
          <w:sz w:val="28"/>
          <w:szCs w:val="28"/>
        </w:rPr>
      </w:pPr>
    </w:p>
    <w:p w:rsidR="00837BE9" w:rsidRDefault="00837BE9" w:rsidP="00A53961">
      <w:pPr>
        <w:shd w:val="clear" w:color="auto" w:fill="FFFFFF" w:themeFill="background1"/>
        <w:jc w:val="both"/>
        <w:rPr>
          <w:sz w:val="28"/>
          <w:szCs w:val="28"/>
          <w:lang w:val="uk-UA"/>
        </w:rPr>
      </w:pPr>
      <w:r w:rsidRPr="00E44358">
        <w:rPr>
          <w:sz w:val="28"/>
          <w:szCs w:val="28"/>
          <w:lang w:val="uk-UA"/>
        </w:rPr>
        <w:t xml:space="preserve">Разом з тим слід відмітити, що сучасні суди мають можливість активно розвиватися в середовищі всесвітньої глобальної мережі Інтернет, яка корінним чином може змінити погляди суспільства. Використання даного ресурсу дозволить нам без «посередників» максимально поширювати соціально важливу інформацію про діяльність та проблеми суду. </w:t>
      </w:r>
      <w:r w:rsidR="00AC4243" w:rsidRPr="00E44358">
        <w:rPr>
          <w:sz w:val="28"/>
          <w:szCs w:val="28"/>
          <w:lang w:val="uk-UA"/>
        </w:rPr>
        <w:t xml:space="preserve"> </w:t>
      </w: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626CDB" w:rsidRDefault="00626CDB" w:rsidP="00113C39">
      <w:pPr>
        <w:shd w:val="clear" w:color="auto" w:fill="FFFFFF" w:themeFill="background1"/>
        <w:ind w:firstLine="567"/>
        <w:jc w:val="both"/>
        <w:rPr>
          <w:sz w:val="28"/>
          <w:szCs w:val="28"/>
          <w:lang w:val="uk-UA"/>
        </w:rPr>
      </w:pPr>
    </w:p>
    <w:p w:rsidR="00A53961" w:rsidRDefault="00A53961" w:rsidP="00A64D24">
      <w:pPr>
        <w:jc w:val="both"/>
        <w:rPr>
          <w:sz w:val="28"/>
          <w:szCs w:val="28"/>
          <w:lang w:val="uk-UA"/>
        </w:rPr>
      </w:pPr>
    </w:p>
    <w:p w:rsidR="00C872EF" w:rsidRPr="00E44358" w:rsidRDefault="00803599" w:rsidP="00A64D24">
      <w:pPr>
        <w:jc w:val="both"/>
        <w:rPr>
          <w:b/>
          <w:sz w:val="28"/>
          <w:szCs w:val="28"/>
          <w:lang w:val="uk-UA"/>
        </w:rPr>
      </w:pPr>
      <w:r>
        <w:rPr>
          <w:b/>
          <w:sz w:val="28"/>
          <w:szCs w:val="28"/>
          <w:lang w:val="uk-UA"/>
        </w:rPr>
        <w:lastRenderedPageBreak/>
        <w:t>7</w:t>
      </w:r>
      <w:r w:rsidR="00C872EF" w:rsidRPr="00E44358">
        <w:rPr>
          <w:b/>
          <w:sz w:val="28"/>
          <w:szCs w:val="28"/>
          <w:lang w:val="uk-UA"/>
        </w:rPr>
        <w:t>. Зведени</w:t>
      </w:r>
      <w:r w:rsidR="00934F0A" w:rsidRPr="00E44358">
        <w:rPr>
          <w:b/>
          <w:sz w:val="28"/>
          <w:szCs w:val="28"/>
          <w:lang w:val="uk-UA"/>
        </w:rPr>
        <w:t>й календар запланованих заходів</w:t>
      </w:r>
      <w:r w:rsidR="00654B6A">
        <w:rPr>
          <w:b/>
          <w:sz w:val="28"/>
          <w:szCs w:val="28"/>
          <w:lang w:val="uk-UA"/>
        </w:rPr>
        <w:t>.</w:t>
      </w:r>
    </w:p>
    <w:p w:rsidR="00837BE9" w:rsidRPr="00E44358" w:rsidRDefault="00837BE9" w:rsidP="00113C39">
      <w:pPr>
        <w:tabs>
          <w:tab w:val="left" w:pos="1305"/>
        </w:tabs>
        <w:jc w:val="both"/>
        <w:rPr>
          <w:sz w:val="28"/>
          <w:szCs w:val="28"/>
          <w:lang w:val="uk-UA"/>
        </w:rPr>
      </w:pPr>
    </w:p>
    <w:tbl>
      <w:tblPr>
        <w:tblStyle w:val="a5"/>
        <w:tblW w:w="0" w:type="auto"/>
        <w:tblInd w:w="-459" w:type="dxa"/>
        <w:tblLook w:val="04A0" w:firstRow="1" w:lastRow="0" w:firstColumn="1" w:lastColumn="0" w:noHBand="0" w:noVBand="1"/>
      </w:tblPr>
      <w:tblGrid>
        <w:gridCol w:w="568"/>
        <w:gridCol w:w="4489"/>
        <w:gridCol w:w="2772"/>
        <w:gridCol w:w="1975"/>
      </w:tblGrid>
      <w:tr w:rsidR="00837BE9" w:rsidRPr="00E44358" w:rsidTr="00CA01DB">
        <w:tc>
          <w:tcPr>
            <w:tcW w:w="568" w:type="dxa"/>
          </w:tcPr>
          <w:p w:rsidR="00837BE9" w:rsidRPr="00E44358" w:rsidRDefault="00837BE9" w:rsidP="0016552D">
            <w:pPr>
              <w:tabs>
                <w:tab w:val="left" w:pos="1305"/>
              </w:tabs>
              <w:jc w:val="both"/>
              <w:rPr>
                <w:rFonts w:ascii="Times New Roman" w:hAnsi="Times New Roman" w:cs="Times New Roman"/>
                <w:b/>
                <w:sz w:val="28"/>
                <w:szCs w:val="28"/>
                <w:lang w:val="uk-UA"/>
              </w:rPr>
            </w:pPr>
            <w:r w:rsidRPr="00E44358">
              <w:rPr>
                <w:rFonts w:ascii="Times New Roman" w:hAnsi="Times New Roman" w:cs="Times New Roman"/>
                <w:b/>
                <w:sz w:val="28"/>
                <w:szCs w:val="28"/>
                <w:lang w:val="uk-UA"/>
              </w:rPr>
              <w:t>№</w:t>
            </w:r>
          </w:p>
          <w:p w:rsidR="00837BE9" w:rsidRPr="00E44358" w:rsidRDefault="00837BE9" w:rsidP="0016552D">
            <w:pPr>
              <w:tabs>
                <w:tab w:val="left" w:pos="1305"/>
              </w:tabs>
              <w:jc w:val="both"/>
              <w:rPr>
                <w:rFonts w:ascii="Times New Roman" w:hAnsi="Times New Roman" w:cs="Times New Roman"/>
                <w:sz w:val="28"/>
                <w:szCs w:val="28"/>
                <w:lang w:val="uk-UA"/>
              </w:rPr>
            </w:pPr>
            <w:r w:rsidRPr="00E44358">
              <w:rPr>
                <w:rFonts w:ascii="Times New Roman" w:hAnsi="Times New Roman" w:cs="Times New Roman"/>
                <w:b/>
                <w:sz w:val="28"/>
                <w:szCs w:val="28"/>
                <w:lang w:val="uk-UA"/>
              </w:rPr>
              <w:t>з/п</w:t>
            </w:r>
          </w:p>
        </w:tc>
        <w:tc>
          <w:tcPr>
            <w:tcW w:w="4489" w:type="dxa"/>
          </w:tcPr>
          <w:p w:rsidR="00837BE9" w:rsidRPr="00E44358" w:rsidRDefault="00837BE9" w:rsidP="001200D5">
            <w:pPr>
              <w:tabs>
                <w:tab w:val="left" w:pos="1305"/>
              </w:tabs>
              <w:jc w:val="center"/>
              <w:rPr>
                <w:rFonts w:ascii="Times New Roman" w:hAnsi="Times New Roman" w:cs="Times New Roman"/>
                <w:b/>
                <w:sz w:val="28"/>
                <w:szCs w:val="28"/>
                <w:lang w:val="uk-UA"/>
              </w:rPr>
            </w:pPr>
          </w:p>
          <w:p w:rsidR="00837BE9" w:rsidRPr="00E44358" w:rsidRDefault="00837BE9" w:rsidP="001200D5">
            <w:pPr>
              <w:tabs>
                <w:tab w:val="left" w:pos="1305"/>
              </w:tabs>
              <w:jc w:val="center"/>
              <w:rPr>
                <w:rFonts w:ascii="Times New Roman" w:hAnsi="Times New Roman" w:cs="Times New Roman"/>
                <w:b/>
                <w:sz w:val="28"/>
                <w:szCs w:val="28"/>
                <w:lang w:val="uk-UA"/>
              </w:rPr>
            </w:pPr>
            <w:r w:rsidRPr="00E44358">
              <w:rPr>
                <w:rFonts w:ascii="Times New Roman" w:hAnsi="Times New Roman" w:cs="Times New Roman"/>
                <w:b/>
                <w:sz w:val="28"/>
                <w:szCs w:val="28"/>
                <w:lang w:val="uk-UA"/>
              </w:rPr>
              <w:t>Назва заходу</w:t>
            </w:r>
          </w:p>
          <w:p w:rsidR="00837BE9" w:rsidRPr="00E44358" w:rsidRDefault="00837BE9" w:rsidP="001200D5">
            <w:pPr>
              <w:tabs>
                <w:tab w:val="left" w:pos="1305"/>
              </w:tabs>
              <w:jc w:val="center"/>
              <w:rPr>
                <w:rFonts w:ascii="Times New Roman" w:hAnsi="Times New Roman" w:cs="Times New Roman"/>
                <w:sz w:val="28"/>
                <w:szCs w:val="28"/>
                <w:lang w:val="uk-UA"/>
              </w:rPr>
            </w:pPr>
          </w:p>
        </w:tc>
        <w:tc>
          <w:tcPr>
            <w:tcW w:w="2772" w:type="dxa"/>
          </w:tcPr>
          <w:p w:rsidR="00837BE9" w:rsidRPr="00E44358" w:rsidRDefault="00837BE9" w:rsidP="001200D5">
            <w:pPr>
              <w:tabs>
                <w:tab w:val="left" w:pos="1305"/>
              </w:tabs>
              <w:jc w:val="center"/>
              <w:rPr>
                <w:rFonts w:ascii="Times New Roman" w:hAnsi="Times New Roman" w:cs="Times New Roman"/>
                <w:b/>
                <w:sz w:val="28"/>
                <w:szCs w:val="28"/>
                <w:lang w:val="uk-UA"/>
              </w:rPr>
            </w:pPr>
            <w:r w:rsidRPr="00E44358">
              <w:rPr>
                <w:rFonts w:ascii="Times New Roman" w:hAnsi="Times New Roman" w:cs="Times New Roman"/>
                <w:b/>
                <w:sz w:val="28"/>
                <w:szCs w:val="28"/>
                <w:lang w:val="uk-UA"/>
              </w:rPr>
              <w:t>Відповідальні особи</w:t>
            </w:r>
          </w:p>
        </w:tc>
        <w:tc>
          <w:tcPr>
            <w:tcW w:w="1975" w:type="dxa"/>
          </w:tcPr>
          <w:p w:rsidR="00837BE9" w:rsidRPr="00E44358" w:rsidRDefault="00837BE9" w:rsidP="001200D5">
            <w:pPr>
              <w:tabs>
                <w:tab w:val="left" w:pos="1305"/>
              </w:tabs>
              <w:jc w:val="center"/>
              <w:rPr>
                <w:rFonts w:ascii="Times New Roman" w:hAnsi="Times New Roman" w:cs="Times New Roman"/>
                <w:b/>
                <w:sz w:val="28"/>
                <w:szCs w:val="28"/>
                <w:lang w:val="uk-UA"/>
              </w:rPr>
            </w:pPr>
            <w:r w:rsidRPr="00E44358">
              <w:rPr>
                <w:rFonts w:ascii="Times New Roman" w:hAnsi="Times New Roman" w:cs="Times New Roman"/>
                <w:b/>
                <w:sz w:val="28"/>
                <w:szCs w:val="28"/>
                <w:lang w:val="uk-UA"/>
              </w:rPr>
              <w:t>Орієнтована дата проведення</w:t>
            </w:r>
          </w:p>
        </w:tc>
      </w:tr>
      <w:tr w:rsidR="00F4691E" w:rsidRPr="00E44358" w:rsidTr="00CA01DB">
        <w:tc>
          <w:tcPr>
            <w:tcW w:w="568" w:type="dxa"/>
          </w:tcPr>
          <w:p w:rsidR="00F4691E" w:rsidRPr="00E44358" w:rsidRDefault="00F4691E" w:rsidP="0016552D">
            <w:pPr>
              <w:tabs>
                <w:tab w:val="left" w:pos="1305"/>
              </w:tabs>
              <w:jc w:val="both"/>
              <w:rPr>
                <w:rFonts w:ascii="Times New Roman" w:hAnsi="Times New Roman" w:cs="Times New Roman"/>
                <w:sz w:val="28"/>
                <w:szCs w:val="28"/>
                <w:lang w:val="uk-UA"/>
              </w:rPr>
            </w:pPr>
            <w:r w:rsidRPr="00E44358">
              <w:rPr>
                <w:rFonts w:ascii="Times New Roman" w:hAnsi="Times New Roman" w:cs="Times New Roman"/>
                <w:sz w:val="28"/>
                <w:szCs w:val="28"/>
                <w:lang w:val="uk-UA"/>
              </w:rPr>
              <w:t>1.</w:t>
            </w:r>
          </w:p>
        </w:tc>
        <w:tc>
          <w:tcPr>
            <w:tcW w:w="4489" w:type="dxa"/>
          </w:tcPr>
          <w:p w:rsidR="00F4691E" w:rsidRPr="00E44358" w:rsidRDefault="00F4691E" w:rsidP="003A6C67">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Моніторинг </w:t>
            </w:r>
            <w:r w:rsidR="003A6C67">
              <w:rPr>
                <w:rFonts w:ascii="Times New Roman" w:hAnsi="Times New Roman" w:cs="Times New Roman"/>
                <w:sz w:val="28"/>
                <w:szCs w:val="28"/>
                <w:lang w:val="uk-UA"/>
              </w:rPr>
              <w:t>медіа-</w:t>
            </w:r>
            <w:r w:rsidRPr="00E44358">
              <w:rPr>
                <w:rFonts w:ascii="Times New Roman" w:hAnsi="Times New Roman" w:cs="Times New Roman"/>
                <w:sz w:val="28"/>
                <w:szCs w:val="28"/>
                <w:lang w:val="uk-UA"/>
              </w:rPr>
              <w:t>простору регіону</w:t>
            </w:r>
            <w:r w:rsidR="001200D5">
              <w:rPr>
                <w:rFonts w:ascii="Times New Roman" w:hAnsi="Times New Roman" w:cs="Times New Roman"/>
                <w:sz w:val="28"/>
                <w:szCs w:val="28"/>
                <w:lang w:val="uk-UA"/>
              </w:rPr>
              <w:t xml:space="preserve">. </w:t>
            </w:r>
            <w:r w:rsidRPr="00E44358">
              <w:rPr>
                <w:rFonts w:ascii="Times New Roman" w:hAnsi="Times New Roman" w:cs="Times New Roman"/>
                <w:sz w:val="28"/>
                <w:szCs w:val="28"/>
                <w:lang w:val="uk-UA"/>
              </w:rPr>
              <w:t>Підготовка</w:t>
            </w:r>
            <w:r w:rsidR="001200D5">
              <w:rPr>
                <w:rFonts w:ascii="Times New Roman" w:hAnsi="Times New Roman" w:cs="Times New Roman"/>
                <w:sz w:val="28"/>
                <w:szCs w:val="28"/>
                <w:lang w:val="uk-UA"/>
              </w:rPr>
              <w:t xml:space="preserve"> та оновлення</w:t>
            </w:r>
            <w:r w:rsidRPr="00E44358">
              <w:rPr>
                <w:rFonts w:ascii="Times New Roman" w:hAnsi="Times New Roman" w:cs="Times New Roman"/>
                <w:sz w:val="28"/>
                <w:szCs w:val="28"/>
                <w:lang w:val="uk-UA"/>
              </w:rPr>
              <w:t xml:space="preserve"> медіа-карти</w:t>
            </w:r>
          </w:p>
        </w:tc>
        <w:tc>
          <w:tcPr>
            <w:tcW w:w="2772" w:type="dxa"/>
          </w:tcPr>
          <w:p w:rsidR="00F4691E" w:rsidRPr="00E44358" w:rsidRDefault="00F4691E" w:rsidP="00B563B8">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Головний спеціаліст </w:t>
            </w:r>
            <w:r w:rsidR="001200D5">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sidR="001200D5">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sidR="00B563B8">
              <w:rPr>
                <w:rFonts w:ascii="Times New Roman" w:hAnsi="Times New Roman" w:cs="Times New Roman"/>
                <w:sz w:val="28"/>
                <w:szCs w:val="28"/>
                <w:lang w:val="uk-UA"/>
              </w:rPr>
              <w:t>і ЗМІ)</w:t>
            </w:r>
          </w:p>
        </w:tc>
        <w:tc>
          <w:tcPr>
            <w:tcW w:w="1975" w:type="dxa"/>
          </w:tcPr>
          <w:p w:rsidR="00F4691E" w:rsidRPr="00E44358" w:rsidRDefault="001200D5"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Постійно</w:t>
            </w:r>
          </w:p>
        </w:tc>
      </w:tr>
      <w:tr w:rsidR="00F4691E" w:rsidRPr="00E44358" w:rsidTr="00CA01DB">
        <w:tc>
          <w:tcPr>
            <w:tcW w:w="568"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2.</w:t>
            </w:r>
          </w:p>
        </w:tc>
        <w:tc>
          <w:tcPr>
            <w:tcW w:w="4489" w:type="dxa"/>
          </w:tcPr>
          <w:p w:rsidR="00F4691E" w:rsidRPr="00E44358" w:rsidRDefault="00F4691E" w:rsidP="0051397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Оновлення інформації всіх розділів веб-сторінки </w:t>
            </w:r>
            <w:r w:rsidR="0051397D">
              <w:rPr>
                <w:rFonts w:ascii="Times New Roman" w:hAnsi="Times New Roman" w:cs="Times New Roman"/>
                <w:sz w:val="28"/>
                <w:szCs w:val="28"/>
                <w:lang w:val="uk-UA"/>
              </w:rPr>
              <w:t>С</w:t>
            </w:r>
            <w:r w:rsidRPr="00E44358">
              <w:rPr>
                <w:rFonts w:ascii="Times New Roman" w:hAnsi="Times New Roman" w:cs="Times New Roman"/>
                <w:sz w:val="28"/>
                <w:szCs w:val="28"/>
                <w:lang w:val="uk-UA"/>
              </w:rPr>
              <w:t>уду на офіційному веб-порталі судової влади України та</w:t>
            </w:r>
            <w:r w:rsidRPr="00E44358">
              <w:rPr>
                <w:rFonts w:ascii="Times New Roman" w:hAnsi="Times New Roman" w:cs="Times New Roman"/>
                <w:sz w:val="28"/>
                <w:szCs w:val="28"/>
                <w:shd w:val="clear" w:color="auto" w:fill="FFFFFF"/>
                <w:lang w:val="uk-UA"/>
              </w:rPr>
              <w:t xml:space="preserve"> соціальній мережі </w:t>
            </w:r>
            <w:r w:rsidRPr="00E44358">
              <w:rPr>
                <w:rFonts w:ascii="Times New Roman" w:hAnsi="Times New Roman" w:cs="Times New Roman"/>
                <w:sz w:val="28"/>
                <w:szCs w:val="28"/>
                <w:shd w:val="clear" w:color="auto" w:fill="FFFFFF"/>
                <w:lang w:val="en-US"/>
              </w:rPr>
              <w:t>F</w:t>
            </w:r>
            <w:r w:rsidRPr="00E44358">
              <w:rPr>
                <w:rFonts w:ascii="Times New Roman" w:hAnsi="Times New Roman" w:cs="Times New Roman"/>
                <w:sz w:val="28"/>
                <w:szCs w:val="28"/>
                <w:shd w:val="clear" w:color="auto" w:fill="FFFFFF"/>
                <w:lang w:val="uk-UA"/>
              </w:rPr>
              <w:t>а</w:t>
            </w:r>
            <w:proofErr w:type="spellStart"/>
            <w:r w:rsidRPr="00E44358">
              <w:rPr>
                <w:rFonts w:ascii="Times New Roman" w:hAnsi="Times New Roman" w:cs="Times New Roman"/>
                <w:sz w:val="28"/>
                <w:szCs w:val="28"/>
                <w:shd w:val="clear" w:color="auto" w:fill="FFFFFF"/>
                <w:lang w:val="en-US"/>
              </w:rPr>
              <w:t>cebook</w:t>
            </w:r>
            <w:proofErr w:type="spellEnd"/>
          </w:p>
        </w:tc>
        <w:tc>
          <w:tcPr>
            <w:tcW w:w="2772" w:type="dxa"/>
          </w:tcPr>
          <w:p w:rsidR="00F4691E" w:rsidRPr="00E44358" w:rsidRDefault="001F41A9"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Головний спеціаліст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Pr>
                <w:rFonts w:ascii="Times New Roman" w:hAnsi="Times New Roman" w:cs="Times New Roman"/>
                <w:sz w:val="28"/>
                <w:szCs w:val="28"/>
                <w:lang w:val="uk-UA"/>
              </w:rPr>
              <w:t>і ЗМІ)</w:t>
            </w:r>
          </w:p>
        </w:tc>
        <w:tc>
          <w:tcPr>
            <w:tcW w:w="1975" w:type="dxa"/>
          </w:tcPr>
          <w:p w:rsidR="00F4691E" w:rsidRPr="00E44358" w:rsidRDefault="001F41A9"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П</w:t>
            </w:r>
            <w:r w:rsidR="00F4691E" w:rsidRPr="00E44358">
              <w:rPr>
                <w:rFonts w:ascii="Times New Roman" w:hAnsi="Times New Roman" w:cs="Times New Roman"/>
                <w:sz w:val="28"/>
                <w:szCs w:val="28"/>
                <w:lang w:val="uk-UA"/>
              </w:rPr>
              <w:t>остійно</w:t>
            </w:r>
          </w:p>
        </w:tc>
      </w:tr>
      <w:tr w:rsidR="00F4691E" w:rsidRPr="00E44358" w:rsidTr="00CA01DB">
        <w:tc>
          <w:tcPr>
            <w:tcW w:w="568"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3.</w:t>
            </w:r>
          </w:p>
        </w:tc>
        <w:tc>
          <w:tcPr>
            <w:tcW w:w="4489"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Проведення з працівниками </w:t>
            </w:r>
            <w:r w:rsidR="0051397D">
              <w:rPr>
                <w:rFonts w:ascii="Times New Roman" w:hAnsi="Times New Roman" w:cs="Times New Roman"/>
                <w:sz w:val="28"/>
                <w:szCs w:val="28"/>
                <w:lang w:val="uk-UA"/>
              </w:rPr>
              <w:t>С</w:t>
            </w:r>
            <w:r w:rsidRPr="00E44358">
              <w:rPr>
                <w:rFonts w:ascii="Times New Roman" w:hAnsi="Times New Roman" w:cs="Times New Roman"/>
                <w:sz w:val="28"/>
                <w:szCs w:val="28"/>
                <w:lang w:val="uk-UA"/>
              </w:rPr>
              <w:t>уду навчальних семінарів за напрямками:</w:t>
            </w:r>
          </w:p>
          <w:p w:rsidR="00F4691E" w:rsidRPr="00E44358" w:rsidRDefault="001F41A9" w:rsidP="0016552D">
            <w:pPr>
              <w:tabs>
                <w:tab w:val="left" w:pos="1305"/>
              </w:tabs>
              <w:rPr>
                <w:rFonts w:ascii="Times New Roman" w:hAnsi="Times New Roman" w:cs="Times New Roman"/>
                <w:sz w:val="28"/>
                <w:szCs w:val="28"/>
                <w:lang w:val="uk-UA"/>
              </w:rPr>
            </w:pPr>
            <w:r w:rsidRPr="00E44358">
              <w:rPr>
                <w:sz w:val="28"/>
                <w:szCs w:val="28"/>
                <w:lang w:val="uk-UA"/>
              </w:rPr>
              <w:t>–</w:t>
            </w:r>
            <w:r>
              <w:rPr>
                <w:sz w:val="28"/>
                <w:szCs w:val="28"/>
                <w:lang w:val="uk-UA"/>
              </w:rPr>
              <w:t xml:space="preserve"> </w:t>
            </w:r>
            <w:r w:rsidR="00F4691E" w:rsidRPr="00E44358">
              <w:rPr>
                <w:rFonts w:ascii="Times New Roman" w:hAnsi="Times New Roman" w:cs="Times New Roman"/>
                <w:sz w:val="28"/>
                <w:szCs w:val="28"/>
                <w:lang w:val="uk-UA"/>
              </w:rPr>
              <w:t>спілкування з журналістами;</w:t>
            </w:r>
          </w:p>
          <w:p w:rsidR="00F4691E" w:rsidRPr="00E44358" w:rsidRDefault="001F41A9" w:rsidP="0016552D">
            <w:pPr>
              <w:tabs>
                <w:tab w:val="left" w:pos="1305"/>
              </w:tabs>
              <w:rPr>
                <w:rFonts w:ascii="Times New Roman" w:hAnsi="Times New Roman" w:cs="Times New Roman"/>
                <w:sz w:val="28"/>
                <w:szCs w:val="28"/>
                <w:lang w:val="uk-UA"/>
              </w:rPr>
            </w:pPr>
            <w:r w:rsidRPr="00E44358">
              <w:rPr>
                <w:sz w:val="28"/>
                <w:szCs w:val="28"/>
                <w:lang w:val="uk-UA"/>
              </w:rPr>
              <w:t>–</w:t>
            </w:r>
            <w:r>
              <w:rPr>
                <w:sz w:val="28"/>
                <w:szCs w:val="28"/>
                <w:lang w:val="uk-UA"/>
              </w:rPr>
              <w:t xml:space="preserve"> </w:t>
            </w:r>
            <w:r w:rsidR="00F4691E" w:rsidRPr="00E44358">
              <w:rPr>
                <w:rFonts w:ascii="Times New Roman" w:hAnsi="Times New Roman" w:cs="Times New Roman"/>
                <w:sz w:val="28"/>
                <w:szCs w:val="28"/>
                <w:lang w:val="uk-UA"/>
              </w:rPr>
              <w:t>спілкування та взаємодія в колективі;</w:t>
            </w:r>
          </w:p>
          <w:p w:rsidR="00F4691E" w:rsidRPr="00E44358" w:rsidRDefault="001F41A9" w:rsidP="0016552D">
            <w:pPr>
              <w:tabs>
                <w:tab w:val="left" w:pos="1305"/>
              </w:tabs>
              <w:rPr>
                <w:rFonts w:ascii="Times New Roman" w:hAnsi="Times New Roman" w:cs="Times New Roman"/>
                <w:sz w:val="28"/>
                <w:szCs w:val="28"/>
                <w:lang w:val="uk-UA"/>
              </w:rPr>
            </w:pPr>
            <w:r w:rsidRPr="00E44358">
              <w:rPr>
                <w:sz w:val="28"/>
                <w:szCs w:val="28"/>
                <w:lang w:val="uk-UA"/>
              </w:rPr>
              <w:t>–</w:t>
            </w:r>
            <w:r>
              <w:rPr>
                <w:sz w:val="28"/>
                <w:szCs w:val="28"/>
                <w:lang w:val="uk-UA"/>
              </w:rPr>
              <w:t xml:space="preserve"> </w:t>
            </w:r>
            <w:r w:rsidR="00F4691E" w:rsidRPr="00E44358">
              <w:rPr>
                <w:rFonts w:ascii="Times New Roman" w:hAnsi="Times New Roman" w:cs="Times New Roman"/>
                <w:sz w:val="28"/>
                <w:szCs w:val="28"/>
                <w:lang w:val="uk-UA"/>
              </w:rPr>
              <w:t>управління конфліктами;</w:t>
            </w:r>
          </w:p>
          <w:p w:rsidR="00F4691E" w:rsidRPr="00E44358" w:rsidRDefault="001F41A9" w:rsidP="001F41A9">
            <w:pPr>
              <w:tabs>
                <w:tab w:val="left" w:pos="1305"/>
              </w:tabs>
              <w:rPr>
                <w:rFonts w:ascii="Times New Roman" w:hAnsi="Times New Roman" w:cs="Times New Roman"/>
                <w:sz w:val="28"/>
                <w:szCs w:val="28"/>
                <w:lang w:val="uk-UA"/>
              </w:rPr>
            </w:pPr>
            <w:r w:rsidRPr="00E44358">
              <w:rPr>
                <w:sz w:val="28"/>
                <w:szCs w:val="28"/>
                <w:lang w:val="uk-UA"/>
              </w:rPr>
              <w:t>–</w:t>
            </w:r>
            <w:r>
              <w:rPr>
                <w:sz w:val="28"/>
                <w:szCs w:val="28"/>
                <w:lang w:val="uk-UA"/>
              </w:rPr>
              <w:t xml:space="preserve"> </w:t>
            </w:r>
            <w:r w:rsidR="00F4691E" w:rsidRPr="00E44358">
              <w:rPr>
                <w:rFonts w:ascii="Times New Roman" w:hAnsi="Times New Roman" w:cs="Times New Roman"/>
                <w:sz w:val="28"/>
                <w:szCs w:val="28"/>
                <w:lang w:val="uk-UA"/>
              </w:rPr>
              <w:t>ділове мовлення</w:t>
            </w:r>
            <w:r w:rsidR="00E234A3" w:rsidRPr="00E44358">
              <w:rPr>
                <w:rFonts w:ascii="Times New Roman" w:hAnsi="Times New Roman" w:cs="Times New Roman"/>
                <w:sz w:val="28"/>
                <w:szCs w:val="28"/>
                <w:lang w:val="uk-UA"/>
              </w:rPr>
              <w:t xml:space="preserve"> тощо</w:t>
            </w:r>
          </w:p>
        </w:tc>
        <w:tc>
          <w:tcPr>
            <w:tcW w:w="2772" w:type="dxa"/>
          </w:tcPr>
          <w:p w:rsidR="00151C6C" w:rsidRPr="00E44358" w:rsidRDefault="00151C6C" w:rsidP="00151C6C">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З</w:t>
            </w:r>
            <w:r w:rsidRPr="00E44358">
              <w:rPr>
                <w:rFonts w:ascii="Times New Roman" w:hAnsi="Times New Roman" w:cs="Times New Roman"/>
                <w:sz w:val="28"/>
                <w:szCs w:val="28"/>
                <w:lang w:val="uk-UA"/>
              </w:rPr>
              <w:t>аступник</w:t>
            </w:r>
            <w:r w:rsidR="00C75B9E">
              <w:rPr>
                <w:rFonts w:ascii="Times New Roman" w:hAnsi="Times New Roman" w:cs="Times New Roman"/>
                <w:sz w:val="28"/>
                <w:szCs w:val="28"/>
                <w:lang w:val="uk-UA"/>
              </w:rPr>
              <w:t>и</w:t>
            </w:r>
            <w:r>
              <w:rPr>
                <w:rFonts w:ascii="Times New Roman" w:hAnsi="Times New Roman" w:cs="Times New Roman"/>
                <w:sz w:val="28"/>
                <w:szCs w:val="28"/>
                <w:lang w:val="uk-UA"/>
              </w:rPr>
              <w:t xml:space="preserve"> керівника апарату суду,</w:t>
            </w:r>
          </w:p>
          <w:p w:rsidR="00447CF8" w:rsidRPr="00E44358" w:rsidRDefault="00B636C7" w:rsidP="00151C6C">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судової статистики, узагальнення судової практики та взаємодії зі ЗМІ </w:t>
            </w:r>
            <w:r w:rsidR="001F41A9">
              <w:rPr>
                <w:rFonts w:ascii="Times New Roman" w:hAnsi="Times New Roman" w:cs="Times New Roman"/>
                <w:sz w:val="28"/>
                <w:szCs w:val="28"/>
                <w:lang w:val="uk-UA"/>
              </w:rPr>
              <w:t>(запрошені ф</w:t>
            </w:r>
            <w:r w:rsidR="00447CF8" w:rsidRPr="00E44358">
              <w:rPr>
                <w:rFonts w:ascii="Times New Roman" w:hAnsi="Times New Roman" w:cs="Times New Roman"/>
                <w:sz w:val="28"/>
                <w:szCs w:val="28"/>
                <w:lang w:val="uk-UA"/>
              </w:rPr>
              <w:t>ахівці в галузі етики, культури спілкування та ділового мовлення</w:t>
            </w:r>
            <w:r w:rsidR="001F41A9">
              <w:rPr>
                <w:rFonts w:ascii="Times New Roman" w:hAnsi="Times New Roman" w:cs="Times New Roman"/>
                <w:sz w:val="28"/>
                <w:szCs w:val="28"/>
                <w:lang w:val="uk-UA"/>
              </w:rPr>
              <w:t>)</w:t>
            </w:r>
          </w:p>
        </w:tc>
        <w:tc>
          <w:tcPr>
            <w:tcW w:w="1975" w:type="dxa"/>
          </w:tcPr>
          <w:p w:rsidR="00F4691E" w:rsidRPr="00E44358" w:rsidRDefault="001F41A9"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Щоквартально</w:t>
            </w:r>
          </w:p>
        </w:tc>
      </w:tr>
      <w:tr w:rsidR="00F4691E" w:rsidRPr="00E44358" w:rsidTr="00CA01DB">
        <w:tc>
          <w:tcPr>
            <w:tcW w:w="568"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4.</w:t>
            </w:r>
          </w:p>
        </w:tc>
        <w:tc>
          <w:tcPr>
            <w:tcW w:w="4489" w:type="dxa"/>
          </w:tcPr>
          <w:p w:rsidR="00F4691E" w:rsidRPr="00E44358" w:rsidRDefault="00F4691E" w:rsidP="0051397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Оновлення інформаційних стендів у приміщенні </w:t>
            </w:r>
            <w:r w:rsidR="0051397D">
              <w:rPr>
                <w:rFonts w:ascii="Times New Roman" w:hAnsi="Times New Roman" w:cs="Times New Roman"/>
                <w:sz w:val="28"/>
                <w:szCs w:val="28"/>
                <w:lang w:val="uk-UA"/>
              </w:rPr>
              <w:t>С</w:t>
            </w:r>
            <w:r w:rsidRPr="00E44358">
              <w:rPr>
                <w:rFonts w:ascii="Times New Roman" w:hAnsi="Times New Roman" w:cs="Times New Roman"/>
                <w:sz w:val="28"/>
                <w:szCs w:val="28"/>
                <w:lang w:val="uk-UA"/>
              </w:rPr>
              <w:t>уду</w:t>
            </w:r>
          </w:p>
        </w:tc>
        <w:tc>
          <w:tcPr>
            <w:tcW w:w="2772"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r w:rsidR="001F41A9">
              <w:rPr>
                <w:rFonts w:ascii="Times New Roman" w:hAnsi="Times New Roman" w:cs="Times New Roman"/>
                <w:sz w:val="28"/>
                <w:szCs w:val="28"/>
                <w:lang w:val="uk-UA"/>
              </w:rPr>
              <w:t>; керівники структурних підрозділів</w:t>
            </w:r>
          </w:p>
        </w:tc>
        <w:tc>
          <w:tcPr>
            <w:tcW w:w="1975" w:type="dxa"/>
          </w:tcPr>
          <w:p w:rsidR="00F4691E" w:rsidRPr="00E44358" w:rsidRDefault="001F41A9"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П</w:t>
            </w:r>
            <w:r w:rsidR="00F4691E" w:rsidRPr="00E44358">
              <w:rPr>
                <w:rFonts w:ascii="Times New Roman" w:hAnsi="Times New Roman" w:cs="Times New Roman"/>
                <w:sz w:val="28"/>
                <w:szCs w:val="28"/>
                <w:lang w:val="uk-UA"/>
              </w:rPr>
              <w:t>остійно</w:t>
            </w:r>
          </w:p>
        </w:tc>
      </w:tr>
      <w:tr w:rsidR="00F4691E" w:rsidRPr="00E44358" w:rsidTr="00CA01DB">
        <w:tc>
          <w:tcPr>
            <w:tcW w:w="568"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5.</w:t>
            </w:r>
          </w:p>
        </w:tc>
        <w:tc>
          <w:tcPr>
            <w:tcW w:w="4489"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Встановлення інформаційного кіоску</w:t>
            </w:r>
            <w:r w:rsidR="0051397D">
              <w:rPr>
                <w:rFonts w:ascii="Times New Roman" w:hAnsi="Times New Roman" w:cs="Times New Roman"/>
                <w:sz w:val="28"/>
                <w:szCs w:val="28"/>
                <w:lang w:val="uk-UA"/>
              </w:rPr>
              <w:t xml:space="preserve"> в Суді</w:t>
            </w:r>
          </w:p>
        </w:tc>
        <w:tc>
          <w:tcPr>
            <w:tcW w:w="2772" w:type="dxa"/>
          </w:tcPr>
          <w:p w:rsidR="00F4691E" w:rsidRPr="00E44358" w:rsidRDefault="00F4691E"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p>
        </w:tc>
        <w:tc>
          <w:tcPr>
            <w:tcW w:w="1975" w:type="dxa"/>
          </w:tcPr>
          <w:p w:rsidR="00AC4243" w:rsidRPr="00E44358" w:rsidRDefault="00A417E8" w:rsidP="00A417E8">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В разі фінансової можливості</w:t>
            </w:r>
          </w:p>
        </w:tc>
      </w:tr>
      <w:tr w:rsidR="00781291" w:rsidRPr="00E44358" w:rsidTr="00CA01DB">
        <w:tc>
          <w:tcPr>
            <w:tcW w:w="568" w:type="dxa"/>
          </w:tcPr>
          <w:p w:rsidR="00781291" w:rsidRPr="00E44358" w:rsidRDefault="00A417E8"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6</w:t>
            </w:r>
            <w:r w:rsidR="00781291" w:rsidRPr="00E44358">
              <w:rPr>
                <w:rFonts w:ascii="Times New Roman" w:hAnsi="Times New Roman" w:cs="Times New Roman"/>
                <w:sz w:val="28"/>
                <w:szCs w:val="28"/>
                <w:lang w:val="uk-UA"/>
              </w:rPr>
              <w:t>.</w:t>
            </w:r>
          </w:p>
        </w:tc>
        <w:tc>
          <w:tcPr>
            <w:tcW w:w="4489" w:type="dxa"/>
          </w:tcPr>
          <w:p w:rsidR="00781291" w:rsidRPr="00E44358" w:rsidRDefault="00781291" w:rsidP="00D01493">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Моніторинг матеріалів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прес</w:t>
            </w:r>
            <w:r>
              <w:rPr>
                <w:rFonts w:ascii="Times New Roman" w:hAnsi="Times New Roman" w:cs="Times New Roman"/>
                <w:sz w:val="28"/>
                <w:szCs w:val="28"/>
                <w:lang w:val="uk-UA"/>
              </w:rPr>
              <w:t>а</w:t>
            </w:r>
            <w:r w:rsidRPr="00E44358">
              <w:rPr>
                <w:rFonts w:ascii="Times New Roman" w:hAnsi="Times New Roman" w:cs="Times New Roman"/>
                <w:sz w:val="28"/>
                <w:szCs w:val="28"/>
                <w:lang w:val="uk-UA"/>
              </w:rPr>
              <w:t>, радіо, телебачення, Інтернет</w:t>
            </w:r>
            <w:r>
              <w:rPr>
                <w:rFonts w:ascii="Times New Roman" w:hAnsi="Times New Roman" w:cs="Times New Roman"/>
                <w:sz w:val="28"/>
                <w:szCs w:val="28"/>
                <w:lang w:val="uk-UA"/>
              </w:rPr>
              <w:t xml:space="preserve">), </w:t>
            </w:r>
            <w:r w:rsidR="0051397D">
              <w:rPr>
                <w:rFonts w:ascii="Times New Roman" w:hAnsi="Times New Roman" w:cs="Times New Roman"/>
                <w:sz w:val="28"/>
                <w:szCs w:val="28"/>
                <w:lang w:val="uk-UA"/>
              </w:rPr>
              <w:t>які стосуються діяльності С</w:t>
            </w:r>
            <w:r w:rsidRPr="00E44358">
              <w:rPr>
                <w:rFonts w:ascii="Times New Roman" w:hAnsi="Times New Roman" w:cs="Times New Roman"/>
                <w:sz w:val="28"/>
                <w:szCs w:val="28"/>
                <w:lang w:val="uk-UA"/>
              </w:rPr>
              <w:t>уду</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 забезпечення збереження цієї інформації, організація оперативного реагування на виступи</w:t>
            </w:r>
          </w:p>
        </w:tc>
        <w:tc>
          <w:tcPr>
            <w:tcW w:w="2772" w:type="dxa"/>
          </w:tcPr>
          <w:p w:rsidR="00781291" w:rsidRPr="00E44358" w:rsidRDefault="00595155" w:rsidP="00595155">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судової статистики, узагальнення судової практики та взаємодії зі ЗМІ, г</w:t>
            </w:r>
            <w:r w:rsidR="00781291" w:rsidRPr="00E44358">
              <w:rPr>
                <w:rFonts w:ascii="Times New Roman" w:hAnsi="Times New Roman" w:cs="Times New Roman"/>
                <w:sz w:val="28"/>
                <w:szCs w:val="28"/>
                <w:lang w:val="uk-UA"/>
              </w:rPr>
              <w:t xml:space="preserve">оловний спеціаліст </w:t>
            </w:r>
            <w:r w:rsidR="00781291">
              <w:rPr>
                <w:rFonts w:ascii="Times New Roman" w:hAnsi="Times New Roman" w:cs="Times New Roman"/>
                <w:sz w:val="28"/>
                <w:szCs w:val="28"/>
                <w:lang w:val="uk-UA"/>
              </w:rPr>
              <w:t>(</w:t>
            </w:r>
            <w:r w:rsidR="00781291" w:rsidRPr="00E44358">
              <w:rPr>
                <w:rFonts w:ascii="Times New Roman" w:hAnsi="Times New Roman" w:cs="Times New Roman"/>
                <w:sz w:val="28"/>
                <w:szCs w:val="28"/>
                <w:lang w:val="uk-UA"/>
              </w:rPr>
              <w:t xml:space="preserve">із </w:t>
            </w:r>
            <w:r w:rsidR="00781291">
              <w:rPr>
                <w:rFonts w:ascii="Times New Roman" w:hAnsi="Times New Roman" w:cs="Times New Roman"/>
                <w:sz w:val="28"/>
                <w:szCs w:val="28"/>
                <w:lang w:val="uk-UA"/>
              </w:rPr>
              <w:t xml:space="preserve">забезпечення </w:t>
            </w:r>
            <w:proofErr w:type="spellStart"/>
            <w:r w:rsidR="00781291" w:rsidRPr="00E44358">
              <w:rPr>
                <w:rFonts w:ascii="Times New Roman" w:hAnsi="Times New Roman" w:cs="Times New Roman"/>
                <w:sz w:val="28"/>
                <w:szCs w:val="28"/>
                <w:lang w:val="uk-UA"/>
              </w:rPr>
              <w:t>зв’язків</w:t>
            </w:r>
            <w:proofErr w:type="spellEnd"/>
            <w:r w:rsidR="00781291" w:rsidRPr="00E44358">
              <w:rPr>
                <w:rFonts w:ascii="Times New Roman" w:hAnsi="Times New Roman" w:cs="Times New Roman"/>
                <w:sz w:val="28"/>
                <w:szCs w:val="28"/>
                <w:lang w:val="uk-UA"/>
              </w:rPr>
              <w:t xml:space="preserve"> з</w:t>
            </w:r>
            <w:r w:rsidR="00781291">
              <w:rPr>
                <w:rFonts w:ascii="Times New Roman" w:hAnsi="Times New Roman" w:cs="Times New Roman"/>
                <w:sz w:val="28"/>
                <w:szCs w:val="28"/>
                <w:lang w:val="uk-UA"/>
              </w:rPr>
              <w:t>і ЗМІ)</w:t>
            </w:r>
          </w:p>
        </w:tc>
        <w:tc>
          <w:tcPr>
            <w:tcW w:w="1975" w:type="dxa"/>
          </w:tcPr>
          <w:p w:rsidR="00781291" w:rsidRPr="00E44358" w:rsidRDefault="00781291"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П</w:t>
            </w:r>
            <w:r w:rsidRPr="00E44358">
              <w:rPr>
                <w:rFonts w:ascii="Times New Roman" w:hAnsi="Times New Roman" w:cs="Times New Roman"/>
                <w:sz w:val="28"/>
                <w:szCs w:val="28"/>
                <w:lang w:val="uk-UA"/>
              </w:rPr>
              <w:t>остійно</w:t>
            </w:r>
          </w:p>
        </w:tc>
      </w:tr>
      <w:tr w:rsidR="00382AF3" w:rsidRPr="00E44358" w:rsidTr="00CA01DB">
        <w:tc>
          <w:tcPr>
            <w:tcW w:w="568" w:type="dxa"/>
          </w:tcPr>
          <w:p w:rsidR="00382AF3" w:rsidRPr="00E44358" w:rsidRDefault="00A417E8"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7</w:t>
            </w:r>
            <w:r w:rsidR="00382AF3" w:rsidRPr="00E44358">
              <w:rPr>
                <w:rFonts w:ascii="Times New Roman" w:hAnsi="Times New Roman" w:cs="Times New Roman"/>
                <w:sz w:val="28"/>
                <w:szCs w:val="28"/>
                <w:lang w:val="uk-UA"/>
              </w:rPr>
              <w:t>.</w:t>
            </w:r>
          </w:p>
        </w:tc>
        <w:tc>
          <w:tcPr>
            <w:tcW w:w="4489" w:type="dxa"/>
          </w:tcPr>
          <w:p w:rsidR="00382AF3" w:rsidRPr="00E44358" w:rsidRDefault="00382AF3" w:rsidP="00382AF3">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Оперативне реагування на публікації, виступи в ЗМІ з питань </w:t>
            </w:r>
            <w:r w:rsidRPr="00E44358">
              <w:rPr>
                <w:rFonts w:ascii="Times New Roman" w:hAnsi="Times New Roman" w:cs="Times New Roman"/>
                <w:sz w:val="28"/>
                <w:szCs w:val="28"/>
                <w:lang w:val="uk-UA"/>
              </w:rPr>
              <w:lastRenderedPageBreak/>
              <w:t>діял</w:t>
            </w:r>
            <w:r>
              <w:rPr>
                <w:rFonts w:ascii="Times New Roman" w:hAnsi="Times New Roman" w:cs="Times New Roman"/>
                <w:sz w:val="28"/>
                <w:szCs w:val="28"/>
                <w:lang w:val="uk-UA"/>
              </w:rPr>
              <w:t>ьності С</w:t>
            </w:r>
            <w:r w:rsidRPr="00E44358">
              <w:rPr>
                <w:rFonts w:ascii="Times New Roman" w:hAnsi="Times New Roman" w:cs="Times New Roman"/>
                <w:sz w:val="28"/>
                <w:szCs w:val="28"/>
                <w:lang w:val="uk-UA"/>
              </w:rPr>
              <w:t>уду, які не відповідають дійсності</w:t>
            </w:r>
          </w:p>
        </w:tc>
        <w:tc>
          <w:tcPr>
            <w:tcW w:w="2772"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Начальник відділу судової статистики, </w:t>
            </w:r>
            <w:r>
              <w:rPr>
                <w:rFonts w:ascii="Times New Roman" w:hAnsi="Times New Roman" w:cs="Times New Roman"/>
                <w:sz w:val="28"/>
                <w:szCs w:val="28"/>
                <w:lang w:val="uk-UA"/>
              </w:rPr>
              <w:lastRenderedPageBreak/>
              <w:t>узагальнення судової практики та взаємодії зі ЗМІ, г</w:t>
            </w:r>
            <w:r w:rsidRPr="00E44358">
              <w:rPr>
                <w:rFonts w:ascii="Times New Roman" w:hAnsi="Times New Roman" w:cs="Times New Roman"/>
                <w:sz w:val="28"/>
                <w:szCs w:val="28"/>
                <w:lang w:val="uk-UA"/>
              </w:rPr>
              <w:t xml:space="preserve">оловний спеціаліст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Pr>
                <w:rFonts w:ascii="Times New Roman" w:hAnsi="Times New Roman" w:cs="Times New Roman"/>
                <w:sz w:val="28"/>
                <w:szCs w:val="28"/>
                <w:lang w:val="uk-UA"/>
              </w:rPr>
              <w:t>і ЗМІ)</w:t>
            </w:r>
          </w:p>
        </w:tc>
        <w:tc>
          <w:tcPr>
            <w:tcW w:w="1975"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E44358">
              <w:rPr>
                <w:rFonts w:ascii="Times New Roman" w:hAnsi="Times New Roman" w:cs="Times New Roman"/>
                <w:sz w:val="28"/>
                <w:szCs w:val="28"/>
                <w:lang w:val="uk-UA"/>
              </w:rPr>
              <w:t xml:space="preserve"> разі потреби</w:t>
            </w:r>
          </w:p>
        </w:tc>
      </w:tr>
      <w:tr w:rsidR="00382AF3" w:rsidRPr="00E44358" w:rsidTr="00CA01DB">
        <w:tc>
          <w:tcPr>
            <w:tcW w:w="568" w:type="dxa"/>
          </w:tcPr>
          <w:p w:rsidR="00382AF3" w:rsidRPr="00E44358" w:rsidRDefault="00A417E8"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382AF3" w:rsidRPr="00E44358">
              <w:rPr>
                <w:rFonts w:ascii="Times New Roman" w:hAnsi="Times New Roman" w:cs="Times New Roman"/>
                <w:sz w:val="28"/>
                <w:szCs w:val="28"/>
                <w:lang w:val="uk-UA"/>
              </w:rPr>
              <w:t>.</w:t>
            </w:r>
          </w:p>
        </w:tc>
        <w:tc>
          <w:tcPr>
            <w:tcW w:w="4489" w:type="dxa"/>
          </w:tcPr>
          <w:p w:rsidR="00382AF3" w:rsidRPr="00E44358" w:rsidRDefault="00382AF3" w:rsidP="00382AF3">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Оприлюднення </w:t>
            </w:r>
            <w:r>
              <w:rPr>
                <w:rFonts w:ascii="Times New Roman" w:hAnsi="Times New Roman" w:cs="Times New Roman"/>
                <w:sz w:val="28"/>
                <w:szCs w:val="28"/>
                <w:lang w:val="uk-UA"/>
              </w:rPr>
              <w:t xml:space="preserve">прес-анонсів та </w:t>
            </w:r>
            <w:r w:rsidRPr="00E44358">
              <w:rPr>
                <w:rFonts w:ascii="Times New Roman" w:hAnsi="Times New Roman" w:cs="Times New Roman"/>
                <w:sz w:val="28"/>
                <w:szCs w:val="28"/>
                <w:lang w:val="uk-UA"/>
              </w:rPr>
              <w:t>прес-реліз</w:t>
            </w:r>
            <w:r>
              <w:rPr>
                <w:rFonts w:ascii="Times New Roman" w:hAnsi="Times New Roman" w:cs="Times New Roman"/>
                <w:sz w:val="28"/>
                <w:szCs w:val="28"/>
                <w:lang w:val="uk-UA"/>
              </w:rPr>
              <w:t>ів щодо розгляду</w:t>
            </w:r>
            <w:r w:rsidRPr="00E44358">
              <w:rPr>
                <w:rFonts w:ascii="Times New Roman" w:hAnsi="Times New Roman" w:cs="Times New Roman"/>
                <w:sz w:val="28"/>
                <w:szCs w:val="28"/>
                <w:lang w:val="uk-UA"/>
              </w:rPr>
              <w:t xml:space="preserve"> судов</w:t>
            </w:r>
            <w:r>
              <w:rPr>
                <w:rFonts w:ascii="Times New Roman" w:hAnsi="Times New Roman" w:cs="Times New Roman"/>
                <w:sz w:val="28"/>
                <w:szCs w:val="28"/>
                <w:lang w:val="uk-UA"/>
              </w:rPr>
              <w:t>их</w:t>
            </w:r>
            <w:r w:rsidRPr="00E44358">
              <w:rPr>
                <w:rFonts w:ascii="Times New Roman" w:hAnsi="Times New Roman" w:cs="Times New Roman"/>
                <w:sz w:val="28"/>
                <w:szCs w:val="28"/>
                <w:lang w:val="uk-UA"/>
              </w:rPr>
              <w:t xml:space="preserve"> справ, які мають суспільний інтерес</w:t>
            </w:r>
          </w:p>
        </w:tc>
        <w:tc>
          <w:tcPr>
            <w:tcW w:w="2772"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судової статистики, узагальнення судової практики та взаємодії зі ЗМІ, г</w:t>
            </w:r>
            <w:r w:rsidRPr="00E44358">
              <w:rPr>
                <w:rFonts w:ascii="Times New Roman" w:hAnsi="Times New Roman" w:cs="Times New Roman"/>
                <w:sz w:val="28"/>
                <w:szCs w:val="28"/>
                <w:lang w:val="uk-UA"/>
              </w:rPr>
              <w:t xml:space="preserve">оловний спеціаліст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Pr>
                <w:rFonts w:ascii="Times New Roman" w:hAnsi="Times New Roman" w:cs="Times New Roman"/>
                <w:sz w:val="28"/>
                <w:szCs w:val="28"/>
                <w:lang w:val="uk-UA"/>
              </w:rPr>
              <w:t>і ЗМІ)</w:t>
            </w:r>
          </w:p>
        </w:tc>
        <w:tc>
          <w:tcPr>
            <w:tcW w:w="1975"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У</w:t>
            </w:r>
            <w:r w:rsidRPr="00E44358">
              <w:rPr>
                <w:rFonts w:ascii="Times New Roman" w:hAnsi="Times New Roman" w:cs="Times New Roman"/>
                <w:sz w:val="28"/>
                <w:szCs w:val="28"/>
                <w:lang w:val="uk-UA"/>
              </w:rPr>
              <w:t xml:space="preserve"> разі потреби</w:t>
            </w:r>
          </w:p>
        </w:tc>
      </w:tr>
      <w:tr w:rsidR="00382AF3" w:rsidRPr="00E44358" w:rsidTr="00CA01DB">
        <w:tc>
          <w:tcPr>
            <w:tcW w:w="568" w:type="dxa"/>
          </w:tcPr>
          <w:p w:rsidR="00382AF3" w:rsidRPr="00E44358" w:rsidRDefault="00A417E8"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9</w:t>
            </w:r>
            <w:r w:rsidR="00382AF3" w:rsidRPr="00E44358">
              <w:rPr>
                <w:rFonts w:ascii="Times New Roman" w:hAnsi="Times New Roman" w:cs="Times New Roman"/>
                <w:sz w:val="28"/>
                <w:szCs w:val="28"/>
                <w:lang w:val="uk-UA"/>
              </w:rPr>
              <w:t>.</w:t>
            </w:r>
          </w:p>
        </w:tc>
        <w:tc>
          <w:tcPr>
            <w:tcW w:w="4489" w:type="dxa"/>
          </w:tcPr>
          <w:p w:rsidR="00382AF3" w:rsidRPr="00E44358" w:rsidRDefault="00382AF3" w:rsidP="00382AF3">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Організація висвітлення у</w:t>
            </w:r>
            <w:r>
              <w:rPr>
                <w:rFonts w:ascii="Times New Roman" w:hAnsi="Times New Roman" w:cs="Times New Roman"/>
                <w:sz w:val="28"/>
                <w:szCs w:val="28"/>
                <w:lang w:val="uk-UA"/>
              </w:rPr>
              <w:t xml:space="preserve"> регіональних </w:t>
            </w:r>
            <w:r w:rsidRPr="00E44358">
              <w:rPr>
                <w:rFonts w:ascii="Times New Roman" w:hAnsi="Times New Roman" w:cs="Times New Roman"/>
                <w:sz w:val="28"/>
                <w:szCs w:val="28"/>
                <w:lang w:val="uk-UA"/>
              </w:rPr>
              <w:t xml:space="preserve"> ЗМІ заходів, які проводяться в </w:t>
            </w:r>
            <w:r>
              <w:rPr>
                <w:rFonts w:ascii="Times New Roman" w:hAnsi="Times New Roman" w:cs="Times New Roman"/>
                <w:sz w:val="28"/>
                <w:szCs w:val="28"/>
                <w:lang w:val="uk-UA"/>
              </w:rPr>
              <w:t>С</w:t>
            </w:r>
            <w:r w:rsidRPr="00E44358">
              <w:rPr>
                <w:rFonts w:ascii="Times New Roman" w:hAnsi="Times New Roman" w:cs="Times New Roman"/>
                <w:sz w:val="28"/>
                <w:szCs w:val="28"/>
                <w:lang w:val="uk-UA"/>
              </w:rPr>
              <w:t>уді</w:t>
            </w:r>
          </w:p>
        </w:tc>
        <w:tc>
          <w:tcPr>
            <w:tcW w:w="2772"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судової статистики, узагальнення судової практики та взаємодії зі ЗМІ, г</w:t>
            </w:r>
            <w:r w:rsidRPr="00E44358">
              <w:rPr>
                <w:rFonts w:ascii="Times New Roman" w:hAnsi="Times New Roman" w:cs="Times New Roman"/>
                <w:sz w:val="28"/>
                <w:szCs w:val="28"/>
                <w:lang w:val="uk-UA"/>
              </w:rPr>
              <w:t xml:space="preserve">оловний спеціаліст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Pr>
                <w:rFonts w:ascii="Times New Roman" w:hAnsi="Times New Roman" w:cs="Times New Roman"/>
                <w:sz w:val="28"/>
                <w:szCs w:val="28"/>
                <w:lang w:val="uk-UA"/>
              </w:rPr>
              <w:t>і ЗМІ)</w:t>
            </w:r>
          </w:p>
        </w:tc>
        <w:tc>
          <w:tcPr>
            <w:tcW w:w="1975"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У</w:t>
            </w:r>
            <w:r w:rsidRPr="00E44358">
              <w:rPr>
                <w:rFonts w:ascii="Times New Roman" w:hAnsi="Times New Roman" w:cs="Times New Roman"/>
                <w:sz w:val="28"/>
                <w:szCs w:val="28"/>
                <w:lang w:val="uk-UA"/>
              </w:rPr>
              <w:t xml:space="preserve"> разі потреби</w:t>
            </w:r>
          </w:p>
        </w:tc>
      </w:tr>
      <w:tr w:rsidR="00382AF3" w:rsidRPr="00E44358" w:rsidTr="00CA01DB">
        <w:tc>
          <w:tcPr>
            <w:tcW w:w="568" w:type="dxa"/>
          </w:tcPr>
          <w:p w:rsidR="00382AF3" w:rsidRPr="00E44358" w:rsidRDefault="00A417E8"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10</w:t>
            </w:r>
            <w:r w:rsidR="00382AF3" w:rsidRPr="00E44358">
              <w:rPr>
                <w:rFonts w:ascii="Times New Roman" w:hAnsi="Times New Roman" w:cs="Times New Roman"/>
                <w:sz w:val="28"/>
                <w:szCs w:val="28"/>
                <w:lang w:val="uk-UA"/>
              </w:rPr>
              <w:t>.</w:t>
            </w:r>
          </w:p>
        </w:tc>
        <w:tc>
          <w:tcPr>
            <w:tcW w:w="4489" w:type="dxa"/>
          </w:tcPr>
          <w:p w:rsidR="00382AF3" w:rsidRPr="00E44358" w:rsidRDefault="00382AF3" w:rsidP="00382AF3">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Організація інтерв’ювання керівництва </w:t>
            </w:r>
            <w:r>
              <w:rPr>
                <w:rFonts w:ascii="Times New Roman" w:hAnsi="Times New Roman" w:cs="Times New Roman"/>
                <w:sz w:val="28"/>
                <w:szCs w:val="28"/>
                <w:lang w:val="uk-UA"/>
              </w:rPr>
              <w:t>С</w:t>
            </w:r>
            <w:r w:rsidRPr="00E44358">
              <w:rPr>
                <w:rFonts w:ascii="Times New Roman" w:hAnsi="Times New Roman" w:cs="Times New Roman"/>
                <w:sz w:val="28"/>
                <w:szCs w:val="28"/>
                <w:lang w:val="uk-UA"/>
              </w:rPr>
              <w:t>уду, суддів з актуальних питань</w:t>
            </w:r>
            <w:r>
              <w:rPr>
                <w:rFonts w:ascii="Times New Roman" w:hAnsi="Times New Roman" w:cs="Times New Roman"/>
                <w:sz w:val="28"/>
                <w:szCs w:val="28"/>
                <w:lang w:val="uk-UA"/>
              </w:rPr>
              <w:t xml:space="preserve"> діяльності Суду</w:t>
            </w:r>
          </w:p>
        </w:tc>
        <w:tc>
          <w:tcPr>
            <w:tcW w:w="2772"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судової статистики, узагальнення судової практики та взаємодії зі ЗМІ, г</w:t>
            </w:r>
            <w:r w:rsidRPr="00E44358">
              <w:rPr>
                <w:rFonts w:ascii="Times New Roman" w:hAnsi="Times New Roman" w:cs="Times New Roman"/>
                <w:sz w:val="28"/>
                <w:szCs w:val="28"/>
                <w:lang w:val="uk-UA"/>
              </w:rPr>
              <w:t xml:space="preserve">оловний спеціаліст </w:t>
            </w:r>
            <w:r>
              <w:rPr>
                <w:rFonts w:ascii="Times New Roman" w:hAnsi="Times New Roman" w:cs="Times New Roman"/>
                <w:sz w:val="28"/>
                <w:szCs w:val="28"/>
                <w:lang w:val="uk-UA"/>
              </w:rPr>
              <w:t>(</w:t>
            </w:r>
            <w:r w:rsidRPr="00E44358">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забезпечення </w:t>
            </w:r>
            <w:proofErr w:type="spellStart"/>
            <w:r w:rsidRPr="00E44358">
              <w:rPr>
                <w:rFonts w:ascii="Times New Roman" w:hAnsi="Times New Roman" w:cs="Times New Roman"/>
                <w:sz w:val="28"/>
                <w:szCs w:val="28"/>
                <w:lang w:val="uk-UA"/>
              </w:rPr>
              <w:t>зв’язків</w:t>
            </w:r>
            <w:proofErr w:type="spellEnd"/>
            <w:r w:rsidRPr="00E44358">
              <w:rPr>
                <w:rFonts w:ascii="Times New Roman" w:hAnsi="Times New Roman" w:cs="Times New Roman"/>
                <w:sz w:val="28"/>
                <w:szCs w:val="28"/>
                <w:lang w:val="uk-UA"/>
              </w:rPr>
              <w:t xml:space="preserve"> з</w:t>
            </w:r>
            <w:r>
              <w:rPr>
                <w:rFonts w:ascii="Times New Roman" w:hAnsi="Times New Roman" w:cs="Times New Roman"/>
                <w:sz w:val="28"/>
                <w:szCs w:val="28"/>
                <w:lang w:val="uk-UA"/>
              </w:rPr>
              <w:t>і ЗМІ)</w:t>
            </w:r>
          </w:p>
        </w:tc>
        <w:tc>
          <w:tcPr>
            <w:tcW w:w="1975" w:type="dxa"/>
          </w:tcPr>
          <w:p w:rsidR="00382AF3" w:rsidRPr="00E44358" w:rsidRDefault="00382AF3" w:rsidP="00382AF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З</w:t>
            </w:r>
            <w:r w:rsidRPr="00E44358">
              <w:rPr>
                <w:rFonts w:ascii="Times New Roman" w:hAnsi="Times New Roman" w:cs="Times New Roman"/>
                <w:sz w:val="28"/>
                <w:szCs w:val="28"/>
                <w:lang w:val="uk-UA"/>
              </w:rPr>
              <w:t>а попередньою домовленістю</w:t>
            </w:r>
          </w:p>
        </w:tc>
      </w:tr>
      <w:tr w:rsidR="000A25F2" w:rsidRPr="00E44358" w:rsidTr="00CA01DB">
        <w:tc>
          <w:tcPr>
            <w:tcW w:w="568" w:type="dxa"/>
          </w:tcPr>
          <w:p w:rsidR="000A25F2" w:rsidRPr="00E44358" w:rsidRDefault="00A417E8"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11</w:t>
            </w:r>
            <w:r w:rsidR="000A25F2" w:rsidRPr="00E44358">
              <w:rPr>
                <w:rFonts w:ascii="Times New Roman" w:hAnsi="Times New Roman" w:cs="Times New Roman"/>
                <w:sz w:val="28"/>
                <w:szCs w:val="28"/>
                <w:lang w:val="uk-UA"/>
              </w:rPr>
              <w:t>.</w:t>
            </w:r>
          </w:p>
        </w:tc>
        <w:tc>
          <w:tcPr>
            <w:tcW w:w="4489" w:type="dxa"/>
          </w:tcPr>
          <w:p w:rsidR="000A25F2" w:rsidRPr="00E44358" w:rsidRDefault="000A25F2" w:rsidP="00FA1F98">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Організація опитуван</w:t>
            </w:r>
            <w:r w:rsidR="00FA1F98">
              <w:rPr>
                <w:rFonts w:ascii="Times New Roman" w:hAnsi="Times New Roman" w:cs="Times New Roman"/>
                <w:sz w:val="28"/>
                <w:szCs w:val="28"/>
                <w:lang w:val="uk-UA"/>
              </w:rPr>
              <w:t>ь</w:t>
            </w:r>
            <w:r w:rsidRPr="00E44358">
              <w:rPr>
                <w:rFonts w:ascii="Times New Roman" w:hAnsi="Times New Roman" w:cs="Times New Roman"/>
                <w:sz w:val="28"/>
                <w:szCs w:val="28"/>
                <w:lang w:val="uk-UA"/>
              </w:rPr>
              <w:t xml:space="preserve"> думки громадян щодо оцінки якості роботи суду</w:t>
            </w:r>
          </w:p>
        </w:tc>
        <w:tc>
          <w:tcPr>
            <w:tcW w:w="2772"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Заступник</w:t>
            </w:r>
            <w:r w:rsidR="00C75B9E">
              <w:rPr>
                <w:rFonts w:ascii="Times New Roman" w:hAnsi="Times New Roman" w:cs="Times New Roman"/>
                <w:sz w:val="28"/>
                <w:szCs w:val="28"/>
                <w:lang w:val="uk-UA"/>
              </w:rPr>
              <w:t>и</w:t>
            </w:r>
            <w:r w:rsidRPr="00E44358">
              <w:rPr>
                <w:rFonts w:ascii="Times New Roman" w:hAnsi="Times New Roman" w:cs="Times New Roman"/>
                <w:sz w:val="28"/>
                <w:szCs w:val="28"/>
                <w:lang w:val="uk-UA"/>
              </w:rPr>
              <w:t xml:space="preserve"> керівника апарату суду</w:t>
            </w:r>
            <w:r w:rsidR="005E73AD">
              <w:rPr>
                <w:rFonts w:ascii="Times New Roman" w:hAnsi="Times New Roman" w:cs="Times New Roman"/>
                <w:sz w:val="28"/>
                <w:szCs w:val="28"/>
                <w:lang w:val="uk-UA"/>
              </w:rPr>
              <w:t>, начальник відділу судової статистики, узагальнення судової практики та взаємодії зі ЗМІ</w:t>
            </w:r>
          </w:p>
        </w:tc>
        <w:tc>
          <w:tcPr>
            <w:tcW w:w="1975" w:type="dxa"/>
          </w:tcPr>
          <w:p w:rsidR="000A25F2" w:rsidRPr="00E44358" w:rsidRDefault="00FA1F98" w:rsidP="00E234A3">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Раз на півріччя</w:t>
            </w:r>
          </w:p>
        </w:tc>
      </w:tr>
      <w:tr w:rsidR="000A25F2" w:rsidRPr="00E44358" w:rsidTr="00CA01DB">
        <w:tc>
          <w:tcPr>
            <w:tcW w:w="568" w:type="dxa"/>
          </w:tcPr>
          <w:p w:rsidR="000A25F2" w:rsidRPr="00E44358" w:rsidRDefault="00A417E8"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12</w:t>
            </w:r>
            <w:r w:rsidR="000A25F2" w:rsidRPr="00E44358">
              <w:rPr>
                <w:rFonts w:ascii="Times New Roman" w:hAnsi="Times New Roman" w:cs="Times New Roman"/>
                <w:sz w:val="28"/>
                <w:szCs w:val="28"/>
                <w:lang w:val="uk-UA"/>
              </w:rPr>
              <w:t>.</w:t>
            </w:r>
          </w:p>
        </w:tc>
        <w:tc>
          <w:tcPr>
            <w:tcW w:w="4489"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Організація анкетування суддів та працівників апарату суду щодо отримання внутрішньої оцінки якості функціонування суду</w:t>
            </w:r>
          </w:p>
        </w:tc>
        <w:tc>
          <w:tcPr>
            <w:tcW w:w="2772"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Заступник</w:t>
            </w:r>
            <w:r w:rsidR="00C75B9E">
              <w:rPr>
                <w:rFonts w:ascii="Times New Roman" w:hAnsi="Times New Roman" w:cs="Times New Roman"/>
                <w:sz w:val="28"/>
                <w:szCs w:val="28"/>
                <w:lang w:val="uk-UA"/>
              </w:rPr>
              <w:t>и</w:t>
            </w:r>
            <w:r w:rsidRPr="00E44358">
              <w:rPr>
                <w:rFonts w:ascii="Times New Roman" w:hAnsi="Times New Roman" w:cs="Times New Roman"/>
                <w:sz w:val="28"/>
                <w:szCs w:val="28"/>
                <w:lang w:val="uk-UA"/>
              </w:rPr>
              <w:t xml:space="preserve"> керівника апарату суду</w:t>
            </w:r>
            <w:r w:rsidR="005E73AD">
              <w:rPr>
                <w:rFonts w:ascii="Times New Roman" w:hAnsi="Times New Roman" w:cs="Times New Roman"/>
                <w:sz w:val="28"/>
                <w:szCs w:val="28"/>
                <w:lang w:val="uk-UA"/>
              </w:rPr>
              <w:t xml:space="preserve">, начальник відділу судової статистики, узагальнення судової </w:t>
            </w:r>
            <w:r w:rsidR="005E73AD">
              <w:rPr>
                <w:rFonts w:ascii="Times New Roman" w:hAnsi="Times New Roman" w:cs="Times New Roman"/>
                <w:sz w:val="28"/>
                <w:szCs w:val="28"/>
                <w:lang w:val="uk-UA"/>
              </w:rPr>
              <w:lastRenderedPageBreak/>
              <w:t>практики та взаємодії зі ЗМІ</w:t>
            </w:r>
          </w:p>
        </w:tc>
        <w:tc>
          <w:tcPr>
            <w:tcW w:w="1975" w:type="dxa"/>
          </w:tcPr>
          <w:p w:rsidR="000A25F2" w:rsidRPr="00E44358" w:rsidRDefault="00FA1F98"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Раз на півріччя</w:t>
            </w:r>
          </w:p>
        </w:tc>
      </w:tr>
      <w:tr w:rsidR="000A25F2" w:rsidRPr="00E44358" w:rsidTr="00CA01DB">
        <w:tc>
          <w:tcPr>
            <w:tcW w:w="568" w:type="dxa"/>
          </w:tcPr>
          <w:p w:rsidR="000A25F2" w:rsidRPr="00E44358" w:rsidRDefault="000A25F2" w:rsidP="00CA01DB">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lastRenderedPageBreak/>
              <w:t>1</w:t>
            </w:r>
            <w:r w:rsidR="00C75B9E">
              <w:rPr>
                <w:rFonts w:ascii="Times New Roman" w:hAnsi="Times New Roman" w:cs="Times New Roman"/>
                <w:sz w:val="28"/>
                <w:szCs w:val="28"/>
                <w:lang w:val="uk-UA"/>
              </w:rPr>
              <w:t>3</w:t>
            </w:r>
            <w:r w:rsidRPr="00E44358">
              <w:rPr>
                <w:rFonts w:ascii="Times New Roman" w:hAnsi="Times New Roman" w:cs="Times New Roman"/>
                <w:sz w:val="28"/>
                <w:szCs w:val="28"/>
                <w:lang w:val="uk-UA"/>
              </w:rPr>
              <w:t>.</w:t>
            </w:r>
          </w:p>
        </w:tc>
        <w:tc>
          <w:tcPr>
            <w:tcW w:w="4489" w:type="dxa"/>
          </w:tcPr>
          <w:p w:rsidR="000A25F2" w:rsidRPr="00E44358" w:rsidRDefault="000A25F2" w:rsidP="008F33DA">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 xml:space="preserve">Організація </w:t>
            </w:r>
            <w:r w:rsidR="008F33DA">
              <w:rPr>
                <w:rFonts w:ascii="Times New Roman" w:hAnsi="Times New Roman" w:cs="Times New Roman"/>
                <w:sz w:val="28"/>
                <w:szCs w:val="28"/>
                <w:lang w:val="uk-UA"/>
              </w:rPr>
              <w:t xml:space="preserve">проходження </w:t>
            </w:r>
            <w:r w:rsidRPr="00E44358">
              <w:rPr>
                <w:rFonts w:ascii="Times New Roman" w:hAnsi="Times New Roman" w:cs="Times New Roman"/>
                <w:sz w:val="28"/>
                <w:szCs w:val="28"/>
                <w:lang w:val="uk-UA"/>
              </w:rPr>
              <w:t xml:space="preserve">практики студентів юридичних </w:t>
            </w:r>
            <w:r w:rsidR="008F33DA">
              <w:rPr>
                <w:rFonts w:ascii="Times New Roman" w:hAnsi="Times New Roman" w:cs="Times New Roman"/>
                <w:sz w:val="28"/>
                <w:szCs w:val="28"/>
                <w:lang w:val="uk-UA"/>
              </w:rPr>
              <w:t>спеціальностей у Суді</w:t>
            </w:r>
          </w:p>
        </w:tc>
        <w:tc>
          <w:tcPr>
            <w:tcW w:w="2772"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p>
        </w:tc>
        <w:tc>
          <w:tcPr>
            <w:tcW w:w="1975" w:type="dxa"/>
          </w:tcPr>
          <w:p w:rsidR="000A25F2" w:rsidRPr="00E44358" w:rsidRDefault="008F33DA"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У</w:t>
            </w:r>
            <w:r w:rsidR="000A25F2" w:rsidRPr="00E44358">
              <w:rPr>
                <w:rFonts w:ascii="Times New Roman" w:hAnsi="Times New Roman" w:cs="Times New Roman"/>
                <w:sz w:val="28"/>
                <w:szCs w:val="28"/>
                <w:lang w:val="uk-UA"/>
              </w:rPr>
              <w:t xml:space="preserve"> відповідності до графіку навчання</w:t>
            </w:r>
          </w:p>
        </w:tc>
      </w:tr>
      <w:tr w:rsidR="000A25F2" w:rsidRPr="00E44358" w:rsidTr="00CA01DB">
        <w:tc>
          <w:tcPr>
            <w:tcW w:w="568" w:type="dxa"/>
          </w:tcPr>
          <w:p w:rsidR="000A25F2" w:rsidRPr="00E44358" w:rsidRDefault="000A25F2" w:rsidP="00CA01DB">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1</w:t>
            </w:r>
            <w:r w:rsidR="00C75B9E">
              <w:rPr>
                <w:rFonts w:ascii="Times New Roman" w:hAnsi="Times New Roman" w:cs="Times New Roman"/>
                <w:sz w:val="28"/>
                <w:szCs w:val="28"/>
                <w:lang w:val="uk-UA"/>
              </w:rPr>
              <w:t>4</w:t>
            </w:r>
            <w:r w:rsidRPr="00E44358">
              <w:rPr>
                <w:rFonts w:ascii="Times New Roman" w:hAnsi="Times New Roman" w:cs="Times New Roman"/>
                <w:sz w:val="28"/>
                <w:szCs w:val="28"/>
                <w:lang w:val="uk-UA"/>
              </w:rPr>
              <w:t>.</w:t>
            </w:r>
          </w:p>
        </w:tc>
        <w:tc>
          <w:tcPr>
            <w:tcW w:w="4489"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Проведення зустрічей та екскурсій із студентами та учнями</w:t>
            </w:r>
          </w:p>
        </w:tc>
        <w:tc>
          <w:tcPr>
            <w:tcW w:w="2772"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r w:rsidR="005E73AD">
              <w:rPr>
                <w:rFonts w:ascii="Times New Roman" w:hAnsi="Times New Roman" w:cs="Times New Roman"/>
                <w:sz w:val="28"/>
                <w:szCs w:val="28"/>
                <w:lang w:val="uk-UA"/>
              </w:rPr>
              <w:t>, начальник відділу судової статистики, узагальнення судової практики та взаємодії зі ЗМІ</w:t>
            </w:r>
          </w:p>
        </w:tc>
        <w:tc>
          <w:tcPr>
            <w:tcW w:w="1975" w:type="dxa"/>
          </w:tcPr>
          <w:p w:rsidR="000A25F2" w:rsidRPr="00E44358" w:rsidRDefault="008F33DA"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Два рази на рік</w:t>
            </w:r>
          </w:p>
        </w:tc>
      </w:tr>
      <w:tr w:rsidR="000A25F2" w:rsidRPr="00E44358" w:rsidTr="00CA01DB">
        <w:tc>
          <w:tcPr>
            <w:tcW w:w="568" w:type="dxa"/>
          </w:tcPr>
          <w:p w:rsidR="000A25F2" w:rsidRPr="00E44358" w:rsidRDefault="000A25F2" w:rsidP="00CA01DB">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1</w:t>
            </w:r>
            <w:r w:rsidR="00C75B9E">
              <w:rPr>
                <w:rFonts w:ascii="Times New Roman" w:hAnsi="Times New Roman" w:cs="Times New Roman"/>
                <w:sz w:val="28"/>
                <w:szCs w:val="28"/>
                <w:lang w:val="uk-UA"/>
              </w:rPr>
              <w:t>5</w:t>
            </w:r>
            <w:r w:rsidRPr="00E44358">
              <w:rPr>
                <w:rFonts w:ascii="Times New Roman" w:hAnsi="Times New Roman" w:cs="Times New Roman"/>
                <w:sz w:val="28"/>
                <w:szCs w:val="28"/>
                <w:lang w:val="uk-UA"/>
              </w:rPr>
              <w:t>.</w:t>
            </w:r>
          </w:p>
        </w:tc>
        <w:tc>
          <w:tcPr>
            <w:tcW w:w="4489" w:type="dxa"/>
          </w:tcPr>
          <w:p w:rsidR="000A25F2" w:rsidRPr="00E44358" w:rsidRDefault="008F33DA"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Днів відкритих дверей</w:t>
            </w:r>
          </w:p>
        </w:tc>
        <w:tc>
          <w:tcPr>
            <w:tcW w:w="2772" w:type="dxa"/>
          </w:tcPr>
          <w:p w:rsidR="000A25F2" w:rsidRPr="00E44358" w:rsidRDefault="000A25F2" w:rsidP="0016552D">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r w:rsidR="005E73AD">
              <w:rPr>
                <w:rFonts w:ascii="Times New Roman" w:hAnsi="Times New Roman" w:cs="Times New Roman"/>
                <w:sz w:val="28"/>
                <w:szCs w:val="28"/>
                <w:lang w:val="uk-UA"/>
              </w:rPr>
              <w:t>, начальник відділу судової статистики, узагальнення судової практики та взаємодії зі ЗМІ</w:t>
            </w:r>
          </w:p>
        </w:tc>
        <w:tc>
          <w:tcPr>
            <w:tcW w:w="1975" w:type="dxa"/>
          </w:tcPr>
          <w:p w:rsidR="000A25F2" w:rsidRPr="00E44358" w:rsidRDefault="001D4D73"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Щоквартально</w:t>
            </w:r>
          </w:p>
        </w:tc>
      </w:tr>
      <w:tr w:rsidR="00176CDC" w:rsidRPr="00176CDC" w:rsidTr="00CA01DB">
        <w:tc>
          <w:tcPr>
            <w:tcW w:w="568" w:type="dxa"/>
          </w:tcPr>
          <w:p w:rsidR="00176CDC" w:rsidRPr="00176CDC" w:rsidRDefault="00176CDC" w:rsidP="00CA01DB">
            <w:pPr>
              <w:tabs>
                <w:tab w:val="left" w:pos="1305"/>
              </w:tabs>
              <w:rPr>
                <w:rFonts w:ascii="Times New Roman" w:hAnsi="Times New Roman" w:cs="Times New Roman"/>
                <w:sz w:val="28"/>
                <w:szCs w:val="28"/>
                <w:lang w:val="uk-UA"/>
              </w:rPr>
            </w:pPr>
            <w:r w:rsidRPr="00176CDC">
              <w:rPr>
                <w:rFonts w:ascii="Times New Roman" w:hAnsi="Times New Roman" w:cs="Times New Roman"/>
                <w:sz w:val="28"/>
                <w:szCs w:val="28"/>
                <w:lang w:val="uk-UA"/>
              </w:rPr>
              <w:t>1</w:t>
            </w:r>
            <w:r w:rsidR="00CA01DB">
              <w:rPr>
                <w:rFonts w:ascii="Times New Roman" w:hAnsi="Times New Roman" w:cs="Times New Roman"/>
                <w:sz w:val="28"/>
                <w:szCs w:val="28"/>
                <w:lang w:val="uk-UA"/>
              </w:rPr>
              <w:t>7</w:t>
            </w:r>
            <w:r w:rsidRPr="00176CDC">
              <w:rPr>
                <w:rFonts w:ascii="Times New Roman" w:hAnsi="Times New Roman" w:cs="Times New Roman"/>
                <w:sz w:val="28"/>
                <w:szCs w:val="28"/>
                <w:lang w:val="uk-UA"/>
              </w:rPr>
              <w:t>.</w:t>
            </w:r>
          </w:p>
        </w:tc>
        <w:tc>
          <w:tcPr>
            <w:tcW w:w="4489" w:type="dxa"/>
          </w:tcPr>
          <w:p w:rsidR="00176CDC" w:rsidRPr="00176CDC" w:rsidRDefault="00176CDC" w:rsidP="0016552D">
            <w:pPr>
              <w:tabs>
                <w:tab w:val="left" w:pos="1305"/>
              </w:tabs>
              <w:rPr>
                <w:rFonts w:ascii="Times New Roman" w:hAnsi="Times New Roman" w:cs="Times New Roman"/>
                <w:sz w:val="28"/>
                <w:szCs w:val="28"/>
                <w:lang w:val="uk-UA"/>
              </w:rPr>
            </w:pPr>
            <w:r w:rsidRPr="00176CDC">
              <w:rPr>
                <w:rFonts w:ascii="Times New Roman" w:hAnsi="Times New Roman" w:cs="Times New Roman"/>
                <w:sz w:val="28"/>
                <w:szCs w:val="28"/>
                <w:lang w:val="uk-UA"/>
              </w:rPr>
              <w:t>Відвідування суддями</w:t>
            </w:r>
            <w:r>
              <w:rPr>
                <w:rFonts w:ascii="Times New Roman" w:hAnsi="Times New Roman" w:cs="Times New Roman"/>
                <w:sz w:val="28"/>
                <w:szCs w:val="28"/>
                <w:lang w:val="uk-UA"/>
              </w:rPr>
              <w:t xml:space="preserve"> навчальних закладів</w:t>
            </w:r>
          </w:p>
        </w:tc>
        <w:tc>
          <w:tcPr>
            <w:tcW w:w="2772" w:type="dxa"/>
          </w:tcPr>
          <w:p w:rsidR="00176CDC" w:rsidRPr="00176CDC" w:rsidRDefault="00176CDC"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Судді-спікери, інші судді Суду за бажанням</w:t>
            </w:r>
          </w:p>
        </w:tc>
        <w:tc>
          <w:tcPr>
            <w:tcW w:w="1975" w:type="dxa"/>
          </w:tcPr>
          <w:p w:rsidR="00176CDC" w:rsidRPr="00E44358" w:rsidRDefault="00176CDC" w:rsidP="00E374F8">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З</w:t>
            </w:r>
            <w:r w:rsidRPr="00E44358">
              <w:rPr>
                <w:rFonts w:ascii="Times New Roman" w:hAnsi="Times New Roman" w:cs="Times New Roman"/>
                <w:sz w:val="28"/>
                <w:szCs w:val="28"/>
                <w:lang w:val="uk-UA"/>
              </w:rPr>
              <w:t>а попередньою домовленістю</w:t>
            </w:r>
          </w:p>
        </w:tc>
      </w:tr>
      <w:tr w:rsidR="00A40139" w:rsidRPr="00176CDC" w:rsidTr="00CA01DB">
        <w:tc>
          <w:tcPr>
            <w:tcW w:w="568" w:type="dxa"/>
          </w:tcPr>
          <w:p w:rsidR="00A40139" w:rsidRPr="00A40139" w:rsidRDefault="00A40139" w:rsidP="00CA01DB">
            <w:pPr>
              <w:tabs>
                <w:tab w:val="left" w:pos="1305"/>
              </w:tabs>
              <w:rPr>
                <w:rFonts w:ascii="Times New Roman" w:hAnsi="Times New Roman" w:cs="Times New Roman"/>
                <w:sz w:val="28"/>
                <w:szCs w:val="28"/>
                <w:lang w:val="uk-UA"/>
              </w:rPr>
            </w:pPr>
            <w:r w:rsidRPr="00A40139">
              <w:rPr>
                <w:rFonts w:ascii="Times New Roman" w:hAnsi="Times New Roman" w:cs="Times New Roman"/>
                <w:sz w:val="28"/>
                <w:szCs w:val="28"/>
                <w:lang w:val="uk-UA"/>
              </w:rPr>
              <w:t>1</w:t>
            </w:r>
            <w:r w:rsidR="00CA01DB">
              <w:rPr>
                <w:rFonts w:ascii="Times New Roman" w:hAnsi="Times New Roman" w:cs="Times New Roman"/>
                <w:sz w:val="28"/>
                <w:szCs w:val="28"/>
                <w:lang w:val="uk-UA"/>
              </w:rPr>
              <w:t>8</w:t>
            </w:r>
            <w:r w:rsidRPr="00A40139">
              <w:rPr>
                <w:rFonts w:ascii="Times New Roman" w:hAnsi="Times New Roman" w:cs="Times New Roman"/>
                <w:sz w:val="28"/>
                <w:szCs w:val="28"/>
                <w:lang w:val="uk-UA"/>
              </w:rPr>
              <w:t>.</w:t>
            </w:r>
          </w:p>
        </w:tc>
        <w:tc>
          <w:tcPr>
            <w:tcW w:w="4489" w:type="dxa"/>
          </w:tcPr>
          <w:p w:rsidR="00A40139" w:rsidRPr="00A40139" w:rsidRDefault="00A40139" w:rsidP="00A40139">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конкурсів для школярів на теми щодо діяльності Суду</w:t>
            </w:r>
          </w:p>
        </w:tc>
        <w:tc>
          <w:tcPr>
            <w:tcW w:w="2772" w:type="dxa"/>
          </w:tcPr>
          <w:p w:rsidR="00A40139" w:rsidRPr="00E44358" w:rsidRDefault="00A40139" w:rsidP="00E374F8">
            <w:pPr>
              <w:tabs>
                <w:tab w:val="left" w:pos="1305"/>
              </w:tabs>
              <w:rPr>
                <w:rFonts w:ascii="Times New Roman" w:hAnsi="Times New Roman" w:cs="Times New Roman"/>
                <w:sz w:val="28"/>
                <w:szCs w:val="28"/>
                <w:lang w:val="uk-UA"/>
              </w:rPr>
            </w:pPr>
            <w:r w:rsidRPr="00E44358">
              <w:rPr>
                <w:rFonts w:ascii="Times New Roman" w:hAnsi="Times New Roman" w:cs="Times New Roman"/>
                <w:sz w:val="28"/>
                <w:szCs w:val="28"/>
                <w:lang w:val="uk-UA"/>
              </w:rPr>
              <w:t>Керівник апарату суду та його заступник</w:t>
            </w:r>
            <w:r w:rsidR="00C75B9E">
              <w:rPr>
                <w:rFonts w:ascii="Times New Roman" w:hAnsi="Times New Roman" w:cs="Times New Roman"/>
                <w:sz w:val="28"/>
                <w:szCs w:val="28"/>
                <w:lang w:val="uk-UA"/>
              </w:rPr>
              <w:t>и</w:t>
            </w:r>
            <w:r w:rsidR="005E73AD">
              <w:rPr>
                <w:rFonts w:ascii="Times New Roman" w:hAnsi="Times New Roman" w:cs="Times New Roman"/>
                <w:sz w:val="28"/>
                <w:szCs w:val="28"/>
                <w:lang w:val="uk-UA"/>
              </w:rPr>
              <w:t>, начальник відділу судової статистики, узагальнення судової практики та взаємодії зі ЗМІ</w:t>
            </w:r>
          </w:p>
        </w:tc>
        <w:tc>
          <w:tcPr>
            <w:tcW w:w="1975" w:type="dxa"/>
          </w:tcPr>
          <w:p w:rsidR="00A40139" w:rsidRPr="00A40139" w:rsidRDefault="00A40139" w:rsidP="0016552D">
            <w:pPr>
              <w:tabs>
                <w:tab w:val="left" w:pos="1305"/>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визначних дат </w:t>
            </w:r>
          </w:p>
        </w:tc>
      </w:tr>
    </w:tbl>
    <w:p w:rsidR="00F4691E" w:rsidRPr="00E44358" w:rsidRDefault="00F4691E" w:rsidP="00B41718">
      <w:pPr>
        <w:spacing w:line="360" w:lineRule="auto"/>
        <w:ind w:firstLine="567"/>
        <w:jc w:val="center"/>
        <w:rPr>
          <w:b/>
          <w:sz w:val="28"/>
          <w:szCs w:val="28"/>
          <w:lang w:val="uk-UA"/>
        </w:rPr>
      </w:pPr>
    </w:p>
    <w:p w:rsidR="00150AE7" w:rsidRDefault="00150AE7" w:rsidP="00B41718">
      <w:pPr>
        <w:spacing w:line="360" w:lineRule="auto"/>
        <w:ind w:firstLine="567"/>
        <w:jc w:val="center"/>
        <w:rPr>
          <w:b/>
          <w:sz w:val="28"/>
          <w:szCs w:val="28"/>
          <w:lang w:val="uk-UA"/>
        </w:rPr>
      </w:pPr>
    </w:p>
    <w:p w:rsidR="00150AE7" w:rsidRDefault="00150AE7" w:rsidP="00B41718">
      <w:pPr>
        <w:spacing w:line="360" w:lineRule="auto"/>
        <w:ind w:firstLine="567"/>
        <w:jc w:val="center"/>
        <w:rPr>
          <w:b/>
          <w:sz w:val="28"/>
          <w:szCs w:val="28"/>
          <w:lang w:val="uk-UA"/>
        </w:rPr>
      </w:pPr>
    </w:p>
    <w:p w:rsidR="00150AE7" w:rsidRDefault="00150AE7" w:rsidP="00B41718">
      <w:pPr>
        <w:spacing w:line="360" w:lineRule="auto"/>
        <w:ind w:firstLine="567"/>
        <w:jc w:val="center"/>
        <w:rPr>
          <w:b/>
          <w:sz w:val="28"/>
          <w:szCs w:val="28"/>
          <w:lang w:val="uk-UA"/>
        </w:rPr>
      </w:pPr>
    </w:p>
    <w:p w:rsidR="00150AE7" w:rsidRDefault="00150AE7" w:rsidP="00B41718">
      <w:pPr>
        <w:spacing w:line="360" w:lineRule="auto"/>
        <w:ind w:firstLine="567"/>
        <w:jc w:val="center"/>
        <w:rPr>
          <w:b/>
          <w:sz w:val="28"/>
          <w:szCs w:val="28"/>
          <w:lang w:val="uk-UA"/>
        </w:rPr>
      </w:pPr>
    </w:p>
    <w:p w:rsidR="00150AE7" w:rsidRDefault="00150AE7" w:rsidP="00B41718">
      <w:pPr>
        <w:spacing w:line="360" w:lineRule="auto"/>
        <w:ind w:firstLine="567"/>
        <w:jc w:val="center"/>
        <w:rPr>
          <w:b/>
          <w:sz w:val="28"/>
          <w:szCs w:val="28"/>
          <w:lang w:val="uk-UA"/>
        </w:rPr>
      </w:pPr>
    </w:p>
    <w:p w:rsidR="008A6F90" w:rsidRDefault="00043C34" w:rsidP="00EB371C">
      <w:pPr>
        <w:spacing w:line="259" w:lineRule="auto"/>
        <w:jc w:val="both"/>
        <w:rPr>
          <w:b/>
          <w:sz w:val="16"/>
          <w:szCs w:val="16"/>
          <w:lang w:val="uk-UA"/>
        </w:rPr>
      </w:pPr>
      <w:r>
        <w:rPr>
          <w:b/>
          <w:sz w:val="28"/>
          <w:szCs w:val="28"/>
          <w:lang w:val="uk-UA"/>
        </w:rPr>
        <w:lastRenderedPageBreak/>
        <w:t>8</w:t>
      </w:r>
      <w:r w:rsidR="008A6F90">
        <w:rPr>
          <w:b/>
          <w:sz w:val="28"/>
          <w:szCs w:val="28"/>
          <w:lang w:val="uk-UA"/>
        </w:rPr>
        <w:t>. Орієнтовні переліки заходів медіа-супроводу апеляційного перегляду справи (</w:t>
      </w:r>
      <w:r w:rsidR="008A6F90" w:rsidRPr="00BA0EFD">
        <w:rPr>
          <w:b/>
          <w:sz w:val="28"/>
          <w:szCs w:val="28"/>
          <w:lang w:val="uk-UA"/>
        </w:rPr>
        <w:t>кримінального провадження</w:t>
      </w:r>
      <w:r w:rsidR="008A6F90">
        <w:rPr>
          <w:b/>
          <w:sz w:val="28"/>
          <w:szCs w:val="28"/>
          <w:lang w:val="uk-UA"/>
        </w:rPr>
        <w:t>), що викликає суспільний інтерес, у відкритому та закритому судових засіданнях.</w:t>
      </w:r>
    </w:p>
    <w:p w:rsidR="00EB371C" w:rsidRPr="00EB371C" w:rsidRDefault="00EB371C" w:rsidP="00EB371C">
      <w:pPr>
        <w:spacing w:line="259" w:lineRule="auto"/>
        <w:jc w:val="both"/>
        <w:rPr>
          <w:b/>
          <w:sz w:val="16"/>
          <w:szCs w:val="16"/>
          <w:lang w:val="uk-UA"/>
        </w:rPr>
      </w:pPr>
    </w:p>
    <w:p w:rsidR="002B69CF" w:rsidRPr="00EA12AE" w:rsidRDefault="002B69CF" w:rsidP="00EA12AE">
      <w:pPr>
        <w:numPr>
          <w:ilvl w:val="0"/>
          <w:numId w:val="6"/>
        </w:numPr>
        <w:spacing w:line="259" w:lineRule="auto"/>
        <w:jc w:val="center"/>
        <w:rPr>
          <w:b/>
          <w:sz w:val="28"/>
          <w:szCs w:val="28"/>
          <w:lang w:val="uk-UA"/>
        </w:rPr>
      </w:pPr>
      <w:r w:rsidRPr="00EA12AE">
        <w:rPr>
          <w:b/>
          <w:sz w:val="28"/>
          <w:szCs w:val="28"/>
          <w:lang w:val="uk-UA"/>
        </w:rPr>
        <w:t>Перелік</w:t>
      </w:r>
    </w:p>
    <w:p w:rsidR="002B69CF" w:rsidRPr="00EA12AE" w:rsidRDefault="002B69CF" w:rsidP="00EA12AE">
      <w:pPr>
        <w:jc w:val="center"/>
        <w:rPr>
          <w:b/>
          <w:sz w:val="28"/>
          <w:szCs w:val="28"/>
          <w:lang w:val="uk-UA"/>
        </w:rPr>
      </w:pPr>
      <w:r w:rsidRPr="00EA12AE">
        <w:rPr>
          <w:b/>
          <w:sz w:val="28"/>
          <w:szCs w:val="28"/>
          <w:lang w:val="uk-UA"/>
        </w:rPr>
        <w:t>заходів медіа-супроводу апеляційного перегляду справи</w:t>
      </w:r>
    </w:p>
    <w:p w:rsidR="002B69CF" w:rsidRPr="00EA12AE" w:rsidRDefault="002B69CF" w:rsidP="00EA12AE">
      <w:pPr>
        <w:jc w:val="center"/>
        <w:rPr>
          <w:b/>
          <w:sz w:val="28"/>
          <w:szCs w:val="28"/>
          <w:lang w:val="uk-UA"/>
        </w:rPr>
      </w:pPr>
      <w:r w:rsidRPr="00EA12AE">
        <w:rPr>
          <w:b/>
          <w:sz w:val="28"/>
          <w:szCs w:val="28"/>
          <w:lang w:val="uk-UA"/>
        </w:rPr>
        <w:t>(кримінального провадження), що викликає суспільний інтерес,</w:t>
      </w:r>
    </w:p>
    <w:p w:rsidR="00EA12AE" w:rsidRDefault="002B69CF" w:rsidP="00EB371C">
      <w:pPr>
        <w:jc w:val="center"/>
        <w:rPr>
          <w:b/>
          <w:sz w:val="16"/>
          <w:szCs w:val="16"/>
          <w:lang w:val="uk-UA"/>
        </w:rPr>
      </w:pPr>
      <w:r w:rsidRPr="00EA12AE">
        <w:rPr>
          <w:b/>
          <w:sz w:val="28"/>
          <w:szCs w:val="28"/>
          <w:lang w:val="uk-UA"/>
        </w:rPr>
        <w:t>у відкритому судовому засіданні</w:t>
      </w:r>
    </w:p>
    <w:p w:rsidR="00EB371C" w:rsidRPr="00EB371C" w:rsidRDefault="00EB371C" w:rsidP="00EB371C">
      <w:pPr>
        <w:jc w:val="center"/>
        <w:rPr>
          <w:b/>
          <w:sz w:val="16"/>
          <w:szCs w:val="16"/>
          <w:lang w:val="uk-UA"/>
        </w:rPr>
      </w:pPr>
    </w:p>
    <w:p w:rsidR="00EA12AE" w:rsidRPr="00A7420D" w:rsidRDefault="00A7420D" w:rsidP="008A52B8">
      <w:pPr>
        <w:jc w:val="center"/>
        <w:rPr>
          <w:b/>
          <w:sz w:val="28"/>
          <w:szCs w:val="28"/>
          <w:lang w:val="uk-UA"/>
        </w:rPr>
      </w:pPr>
      <w:r>
        <w:rPr>
          <w:b/>
          <w:sz w:val="28"/>
          <w:szCs w:val="28"/>
          <w:lang w:val="uk-UA"/>
        </w:rPr>
        <w:t>П</w:t>
      </w:r>
      <w:r w:rsidR="00EA12AE" w:rsidRPr="00A7420D">
        <w:rPr>
          <w:b/>
          <w:sz w:val="28"/>
          <w:szCs w:val="28"/>
          <w:lang w:val="uk-UA"/>
        </w:rPr>
        <w:t>ри призначенні справи (провадження) до розгляду</w:t>
      </w:r>
    </w:p>
    <w:p w:rsidR="00EA12AE" w:rsidRPr="00EA12AE" w:rsidRDefault="00EA12AE" w:rsidP="008A52B8">
      <w:pPr>
        <w:jc w:val="center"/>
        <w:rPr>
          <w:b/>
          <w:i/>
          <w:sz w:val="28"/>
          <w:szCs w:val="28"/>
          <w:lang w:val="uk-UA"/>
        </w:rPr>
      </w:pPr>
    </w:p>
    <w:p w:rsidR="00EA12AE" w:rsidRPr="00684FDA" w:rsidRDefault="00684FDA" w:rsidP="00684FDA">
      <w:pPr>
        <w:jc w:val="both"/>
        <w:rPr>
          <w:sz w:val="28"/>
          <w:szCs w:val="28"/>
          <w:lang w:val="uk-UA"/>
        </w:rPr>
      </w:pPr>
      <w:r>
        <w:rPr>
          <w:sz w:val="28"/>
          <w:szCs w:val="28"/>
          <w:lang w:val="uk-UA"/>
        </w:rPr>
        <w:t xml:space="preserve">1. </w:t>
      </w:r>
      <w:r w:rsidR="00EA12AE" w:rsidRPr="00684FDA">
        <w:rPr>
          <w:sz w:val="28"/>
          <w:szCs w:val="28"/>
          <w:lang w:val="uk-UA"/>
        </w:rPr>
        <w:t>На основі даних керівників відповідних структурних підрозділів щодо  судових справ (проваджень), які призначені до розгляду в судових палатах з розгляду цивільних і кримінальних справ суду на наступний тиждень та можуть викликати суспільний інтерес</w:t>
      </w:r>
      <w:r w:rsidR="00A7420D" w:rsidRPr="00684FDA">
        <w:rPr>
          <w:sz w:val="28"/>
          <w:szCs w:val="28"/>
          <w:lang w:val="uk-UA"/>
        </w:rPr>
        <w:t xml:space="preserve">, головний спеціаліст (із забезпечення </w:t>
      </w:r>
      <w:proofErr w:type="spellStart"/>
      <w:r w:rsidR="00A7420D" w:rsidRPr="00684FDA">
        <w:rPr>
          <w:sz w:val="28"/>
          <w:szCs w:val="28"/>
          <w:lang w:val="uk-UA"/>
        </w:rPr>
        <w:t>зв’язків</w:t>
      </w:r>
      <w:proofErr w:type="spellEnd"/>
      <w:r w:rsidR="00A7420D" w:rsidRPr="00684FDA">
        <w:rPr>
          <w:sz w:val="28"/>
          <w:szCs w:val="28"/>
          <w:lang w:val="uk-UA"/>
        </w:rPr>
        <w:t xml:space="preserve"> із засобами масової інформації) </w:t>
      </w:r>
      <w:r w:rsidR="00EA12AE" w:rsidRPr="00684FDA">
        <w:rPr>
          <w:sz w:val="28"/>
          <w:szCs w:val="28"/>
          <w:lang w:val="uk-UA"/>
        </w:rPr>
        <w:t>погод</w:t>
      </w:r>
      <w:r w:rsidR="00A7420D" w:rsidRPr="00684FDA">
        <w:rPr>
          <w:sz w:val="28"/>
          <w:szCs w:val="28"/>
          <w:lang w:val="uk-UA"/>
        </w:rPr>
        <w:t>жує</w:t>
      </w:r>
      <w:r w:rsidR="00EA12AE" w:rsidRPr="00684FDA">
        <w:rPr>
          <w:sz w:val="28"/>
          <w:szCs w:val="28"/>
          <w:lang w:val="uk-UA"/>
        </w:rPr>
        <w:t xml:space="preserve"> з керівництвом суду та головуючим по справі суддею </w:t>
      </w:r>
      <w:r w:rsidR="004B674C" w:rsidRPr="00684FDA">
        <w:rPr>
          <w:sz w:val="28"/>
          <w:szCs w:val="28"/>
          <w:lang w:val="uk-UA"/>
        </w:rPr>
        <w:t>доведення інформації про справу до відома ЗМІ та за необхідності</w:t>
      </w:r>
      <w:r w:rsidR="00EA12AE" w:rsidRPr="00684FDA">
        <w:rPr>
          <w:sz w:val="28"/>
          <w:szCs w:val="28"/>
          <w:lang w:val="uk-UA"/>
        </w:rPr>
        <w:t xml:space="preserve"> повідом</w:t>
      </w:r>
      <w:r w:rsidR="00A7420D" w:rsidRPr="00684FDA">
        <w:rPr>
          <w:sz w:val="28"/>
          <w:szCs w:val="28"/>
          <w:lang w:val="uk-UA"/>
        </w:rPr>
        <w:t>ляє</w:t>
      </w:r>
      <w:r w:rsidR="00EA12AE" w:rsidRPr="00684FDA">
        <w:rPr>
          <w:sz w:val="28"/>
          <w:szCs w:val="28"/>
          <w:lang w:val="uk-UA"/>
        </w:rPr>
        <w:t xml:space="preserve"> </w:t>
      </w:r>
      <w:r w:rsidR="004B674C" w:rsidRPr="00684FDA">
        <w:rPr>
          <w:sz w:val="28"/>
          <w:szCs w:val="28"/>
          <w:lang w:val="uk-UA"/>
        </w:rPr>
        <w:t>їх</w:t>
      </w:r>
      <w:r w:rsidR="00EA12AE" w:rsidRPr="00684FDA">
        <w:rPr>
          <w:sz w:val="28"/>
          <w:szCs w:val="28"/>
          <w:lang w:val="uk-UA"/>
        </w:rPr>
        <w:t xml:space="preserve"> (відповідно до медіа-карти) про час і місце розгляду справи.</w:t>
      </w:r>
    </w:p>
    <w:p w:rsidR="00EA12AE" w:rsidRPr="00EA12AE" w:rsidRDefault="00EA12AE" w:rsidP="00EA12AE">
      <w:pPr>
        <w:pStyle w:val="a3"/>
        <w:jc w:val="both"/>
        <w:rPr>
          <w:sz w:val="28"/>
          <w:szCs w:val="28"/>
          <w:lang w:val="uk-UA"/>
        </w:rPr>
      </w:pPr>
    </w:p>
    <w:p w:rsidR="00EA12AE" w:rsidRPr="00684FDA" w:rsidRDefault="00684FDA" w:rsidP="00684FDA">
      <w:pPr>
        <w:jc w:val="both"/>
        <w:rPr>
          <w:sz w:val="28"/>
          <w:szCs w:val="28"/>
          <w:lang w:val="uk-UA"/>
        </w:rPr>
      </w:pPr>
      <w:r>
        <w:rPr>
          <w:sz w:val="28"/>
          <w:szCs w:val="28"/>
          <w:lang w:val="uk-UA"/>
        </w:rPr>
        <w:t xml:space="preserve">2. </w:t>
      </w:r>
      <w:r w:rsidR="00EA12AE" w:rsidRPr="00684FDA">
        <w:rPr>
          <w:sz w:val="28"/>
          <w:szCs w:val="28"/>
          <w:lang w:val="uk-UA"/>
        </w:rPr>
        <w:t xml:space="preserve">У разі, якщо в повідомленні журналістів немає потреби (наприклад, проти цього суддя-головуючий), </w:t>
      </w:r>
      <w:r w:rsidR="00B02AD8" w:rsidRPr="00684FDA">
        <w:rPr>
          <w:sz w:val="28"/>
          <w:szCs w:val="28"/>
          <w:lang w:val="uk-UA"/>
        </w:rPr>
        <w:t xml:space="preserve">головний спеціаліст (із забезпечення </w:t>
      </w:r>
      <w:proofErr w:type="spellStart"/>
      <w:r w:rsidR="00B02AD8" w:rsidRPr="00684FDA">
        <w:rPr>
          <w:sz w:val="28"/>
          <w:szCs w:val="28"/>
          <w:lang w:val="uk-UA"/>
        </w:rPr>
        <w:t>зв’язків</w:t>
      </w:r>
      <w:proofErr w:type="spellEnd"/>
      <w:r w:rsidR="00B02AD8" w:rsidRPr="00684FDA">
        <w:rPr>
          <w:sz w:val="28"/>
          <w:szCs w:val="28"/>
          <w:lang w:val="uk-UA"/>
        </w:rPr>
        <w:t xml:space="preserve"> із засобами масової інформації) </w:t>
      </w:r>
      <w:r w:rsidR="00EA12AE" w:rsidRPr="00684FDA">
        <w:rPr>
          <w:sz w:val="28"/>
          <w:szCs w:val="28"/>
          <w:lang w:val="uk-UA"/>
        </w:rPr>
        <w:t>розроб</w:t>
      </w:r>
      <w:r w:rsidR="00B02AD8" w:rsidRPr="00684FDA">
        <w:rPr>
          <w:sz w:val="28"/>
          <w:szCs w:val="28"/>
          <w:lang w:val="uk-UA"/>
        </w:rPr>
        <w:t>ляє та погоджує з керівником апарату суду</w:t>
      </w:r>
      <w:r w:rsidR="00EA12AE" w:rsidRPr="00684FDA">
        <w:rPr>
          <w:sz w:val="28"/>
          <w:szCs w:val="28"/>
          <w:lang w:val="uk-UA"/>
        </w:rPr>
        <w:t xml:space="preserve"> </w:t>
      </w:r>
      <w:r w:rsidR="008652BC" w:rsidRPr="00684FDA">
        <w:rPr>
          <w:sz w:val="28"/>
          <w:szCs w:val="28"/>
          <w:lang w:val="uk-UA"/>
        </w:rPr>
        <w:t xml:space="preserve">та </w:t>
      </w:r>
      <w:r w:rsidR="00472B74" w:rsidRPr="00684FDA">
        <w:rPr>
          <w:sz w:val="28"/>
          <w:szCs w:val="28"/>
          <w:lang w:val="uk-UA"/>
        </w:rPr>
        <w:t xml:space="preserve">начальником відділу судової статистики, узагальнення судової практики та взаємодії зі ЗМІ </w:t>
      </w:r>
      <w:r w:rsidR="00EA12AE" w:rsidRPr="00684FDA">
        <w:rPr>
          <w:sz w:val="28"/>
          <w:szCs w:val="28"/>
          <w:lang w:val="uk-UA"/>
        </w:rPr>
        <w:t>план медіа-супроводу на випадок, якщо представники ЗМІ прийдуть на розгляд справи (провадження), дізнавшись про неї з інших джерел.</w:t>
      </w:r>
      <w:r w:rsidR="00B02AD8" w:rsidRPr="00684FDA">
        <w:rPr>
          <w:sz w:val="28"/>
          <w:szCs w:val="28"/>
          <w:lang w:val="uk-UA"/>
        </w:rPr>
        <w:t xml:space="preserve"> </w:t>
      </w:r>
    </w:p>
    <w:p w:rsidR="00EA12AE" w:rsidRPr="00EA12AE" w:rsidRDefault="00EA12AE" w:rsidP="00EA12AE">
      <w:pPr>
        <w:pStyle w:val="a3"/>
        <w:jc w:val="both"/>
        <w:rPr>
          <w:sz w:val="28"/>
          <w:szCs w:val="28"/>
          <w:lang w:val="uk-UA"/>
        </w:rPr>
      </w:pPr>
    </w:p>
    <w:p w:rsidR="00EA12AE" w:rsidRPr="00684FDA" w:rsidRDefault="00684FDA" w:rsidP="00684FDA">
      <w:pPr>
        <w:jc w:val="both"/>
        <w:rPr>
          <w:sz w:val="28"/>
          <w:szCs w:val="28"/>
          <w:lang w:val="uk-UA"/>
        </w:rPr>
      </w:pPr>
      <w:r>
        <w:rPr>
          <w:sz w:val="28"/>
          <w:szCs w:val="28"/>
          <w:lang w:val="uk-UA"/>
        </w:rPr>
        <w:t xml:space="preserve">3. </w:t>
      </w:r>
      <w:r w:rsidR="00B02AD8" w:rsidRPr="00684FDA">
        <w:rPr>
          <w:sz w:val="28"/>
          <w:szCs w:val="28"/>
          <w:lang w:val="uk-UA"/>
        </w:rPr>
        <w:t>Разом із керівником апарату суду</w:t>
      </w:r>
      <w:r w:rsidR="00472B74" w:rsidRPr="00684FDA">
        <w:rPr>
          <w:sz w:val="28"/>
          <w:szCs w:val="28"/>
          <w:lang w:val="uk-UA"/>
        </w:rPr>
        <w:t xml:space="preserve">, начальником відділу судової статистики, узагальнення судової практики та взаємодії зі ЗМІ </w:t>
      </w:r>
      <w:r w:rsidR="00B02AD8" w:rsidRPr="00684FDA">
        <w:rPr>
          <w:sz w:val="28"/>
          <w:szCs w:val="28"/>
          <w:lang w:val="uk-UA"/>
        </w:rPr>
        <w:t xml:space="preserve">та начальником відділу служби судових розпорядників головний спеціаліст (із забезпечення </w:t>
      </w:r>
      <w:proofErr w:type="spellStart"/>
      <w:r w:rsidR="00B02AD8" w:rsidRPr="00684FDA">
        <w:rPr>
          <w:sz w:val="28"/>
          <w:szCs w:val="28"/>
          <w:lang w:val="uk-UA"/>
        </w:rPr>
        <w:t>зв’язків</w:t>
      </w:r>
      <w:proofErr w:type="spellEnd"/>
      <w:r w:rsidR="00B02AD8" w:rsidRPr="00684FDA">
        <w:rPr>
          <w:sz w:val="28"/>
          <w:szCs w:val="28"/>
          <w:lang w:val="uk-UA"/>
        </w:rPr>
        <w:t xml:space="preserve"> із засобами масової інформації) </w:t>
      </w:r>
      <w:r w:rsidR="00AE4038" w:rsidRPr="00684FDA">
        <w:rPr>
          <w:sz w:val="28"/>
          <w:szCs w:val="28"/>
          <w:lang w:val="uk-UA"/>
        </w:rPr>
        <w:t>вирішує</w:t>
      </w:r>
      <w:r w:rsidR="00EA12AE" w:rsidRPr="00684FDA">
        <w:rPr>
          <w:sz w:val="28"/>
          <w:szCs w:val="28"/>
          <w:lang w:val="uk-UA"/>
        </w:rPr>
        <w:t xml:space="preserve"> питання про оперативну зміну залу судового засідання на випадок великої кількості журналістів та слухачів</w:t>
      </w:r>
      <w:r w:rsidR="00B02AD8" w:rsidRPr="00684FDA">
        <w:rPr>
          <w:sz w:val="28"/>
          <w:szCs w:val="28"/>
          <w:lang w:val="uk-UA"/>
        </w:rPr>
        <w:t xml:space="preserve">, а, за можливості, питання організації онлайн трансляції судового засідання </w:t>
      </w:r>
      <w:r w:rsidR="00B122CA" w:rsidRPr="00684FDA">
        <w:rPr>
          <w:sz w:val="28"/>
          <w:szCs w:val="28"/>
          <w:lang w:val="uk-UA"/>
        </w:rPr>
        <w:t>в інше приміщення для представників ЗМІ та громадськості.</w:t>
      </w:r>
    </w:p>
    <w:p w:rsidR="002B69CF" w:rsidRPr="00EA12AE" w:rsidRDefault="002B69CF" w:rsidP="00EA12AE">
      <w:pPr>
        <w:jc w:val="both"/>
        <w:rPr>
          <w:sz w:val="28"/>
          <w:szCs w:val="28"/>
          <w:lang w:val="uk-UA"/>
        </w:rPr>
      </w:pPr>
    </w:p>
    <w:p w:rsidR="00160B4A" w:rsidRDefault="00A15BCA" w:rsidP="005B6DFA">
      <w:pPr>
        <w:spacing w:line="360" w:lineRule="auto"/>
        <w:ind w:firstLine="567"/>
        <w:jc w:val="center"/>
        <w:rPr>
          <w:b/>
          <w:sz w:val="28"/>
          <w:szCs w:val="28"/>
          <w:lang w:val="uk-UA"/>
        </w:rPr>
      </w:pPr>
      <w:r w:rsidRPr="00A7420D">
        <w:rPr>
          <w:b/>
          <w:sz w:val="28"/>
          <w:szCs w:val="28"/>
          <w:lang w:val="uk-UA"/>
        </w:rPr>
        <w:t>У день розгляду справи (провадження)</w:t>
      </w:r>
    </w:p>
    <w:p w:rsidR="00A15BCA" w:rsidRPr="00A41CBE" w:rsidRDefault="00A41CBE" w:rsidP="00A41CBE">
      <w:pPr>
        <w:jc w:val="both"/>
        <w:rPr>
          <w:sz w:val="28"/>
          <w:szCs w:val="28"/>
          <w:lang w:val="uk-UA"/>
        </w:rPr>
      </w:pPr>
      <w:r>
        <w:rPr>
          <w:sz w:val="28"/>
          <w:szCs w:val="28"/>
          <w:lang w:val="uk-UA"/>
        </w:rPr>
        <w:t xml:space="preserve">1. </w:t>
      </w:r>
      <w:r w:rsidR="00160B4A" w:rsidRPr="00A41CBE">
        <w:rPr>
          <w:sz w:val="28"/>
          <w:szCs w:val="28"/>
          <w:lang w:val="uk-UA"/>
        </w:rPr>
        <w:t xml:space="preserve">Начальник відділу служби судових розпорядників або за його дорученням інша особа повідомляє </w:t>
      </w:r>
      <w:r w:rsidR="00AF5B27" w:rsidRPr="00A41CBE">
        <w:rPr>
          <w:sz w:val="28"/>
          <w:szCs w:val="28"/>
          <w:lang w:val="uk-UA"/>
        </w:rPr>
        <w:t xml:space="preserve">начальника відділу судової статистики, узагальнення судової практики та взаємодії зі ЗМІ або </w:t>
      </w:r>
      <w:r w:rsidR="00A15BCA" w:rsidRPr="00A41CBE">
        <w:rPr>
          <w:sz w:val="28"/>
          <w:szCs w:val="28"/>
          <w:lang w:val="uk-UA"/>
        </w:rPr>
        <w:t xml:space="preserve">головного спеціаліста (із забезпечення </w:t>
      </w:r>
      <w:proofErr w:type="spellStart"/>
      <w:r w:rsidR="00A15BCA" w:rsidRPr="00A41CBE">
        <w:rPr>
          <w:sz w:val="28"/>
          <w:szCs w:val="28"/>
          <w:lang w:val="uk-UA"/>
        </w:rPr>
        <w:t>зв’язків</w:t>
      </w:r>
      <w:proofErr w:type="spellEnd"/>
      <w:r w:rsidR="00A15BCA" w:rsidRPr="00A41CBE">
        <w:rPr>
          <w:sz w:val="28"/>
          <w:szCs w:val="28"/>
          <w:lang w:val="uk-UA"/>
        </w:rPr>
        <w:t xml:space="preserve"> із засобами масової інформації) з використанням усіх доступних каналів зв’язку про появу журналістів.</w:t>
      </w:r>
    </w:p>
    <w:p w:rsidR="00A15BCA" w:rsidRDefault="00A41CBE" w:rsidP="00A41CBE">
      <w:pPr>
        <w:jc w:val="both"/>
        <w:rPr>
          <w:sz w:val="28"/>
          <w:szCs w:val="28"/>
          <w:lang w:val="uk-UA"/>
        </w:rPr>
      </w:pPr>
      <w:r>
        <w:rPr>
          <w:sz w:val="28"/>
          <w:szCs w:val="28"/>
          <w:lang w:val="uk-UA"/>
        </w:rPr>
        <w:lastRenderedPageBreak/>
        <w:t xml:space="preserve">2. </w:t>
      </w:r>
      <w:r w:rsidR="00803259" w:rsidRPr="00A41CBE">
        <w:rPr>
          <w:sz w:val="28"/>
          <w:szCs w:val="28"/>
          <w:lang w:val="uk-UA"/>
        </w:rPr>
        <w:t>Начальник відділу служби судових розпорядників або за його дорученням інша особа п</w:t>
      </w:r>
      <w:r w:rsidR="00A15BCA" w:rsidRPr="00A41CBE">
        <w:rPr>
          <w:sz w:val="28"/>
          <w:szCs w:val="28"/>
          <w:lang w:val="uk-UA"/>
        </w:rPr>
        <w:t>овідомляє голову суду та керівника апарату суду з використанням усіх доступних каналів зв’язку про появу журналістів.</w:t>
      </w:r>
    </w:p>
    <w:p w:rsidR="00A41CBE" w:rsidRPr="00A41CBE" w:rsidRDefault="00A41CBE" w:rsidP="00A41CBE">
      <w:pPr>
        <w:jc w:val="both"/>
        <w:rPr>
          <w:sz w:val="28"/>
          <w:szCs w:val="28"/>
          <w:lang w:val="uk-UA"/>
        </w:rPr>
      </w:pPr>
    </w:p>
    <w:p w:rsidR="00A15BCA" w:rsidRDefault="00A41CBE" w:rsidP="00A41CBE">
      <w:pPr>
        <w:jc w:val="both"/>
        <w:rPr>
          <w:sz w:val="28"/>
          <w:szCs w:val="28"/>
          <w:lang w:val="uk-UA"/>
        </w:rPr>
      </w:pPr>
      <w:r>
        <w:rPr>
          <w:sz w:val="28"/>
          <w:szCs w:val="28"/>
          <w:lang w:val="uk-UA"/>
        </w:rPr>
        <w:t xml:space="preserve">3. </w:t>
      </w:r>
      <w:r w:rsidR="009B746E" w:rsidRPr="00A41CBE">
        <w:rPr>
          <w:sz w:val="28"/>
          <w:szCs w:val="28"/>
          <w:lang w:val="uk-UA"/>
        </w:rPr>
        <w:t>Начальник відділу служби судових розпорядників або за його дорученням інша особа у</w:t>
      </w:r>
      <w:r w:rsidR="00A15BCA" w:rsidRPr="00A41CBE">
        <w:rPr>
          <w:sz w:val="28"/>
          <w:szCs w:val="28"/>
          <w:lang w:val="uk-UA"/>
        </w:rPr>
        <w:t xml:space="preserve"> разі неможливості встановити зв’язок з вище названими особами, повідомляє журналістам контактні телефони </w:t>
      </w:r>
      <w:r w:rsidR="00A55195" w:rsidRPr="00A41CBE">
        <w:rPr>
          <w:sz w:val="28"/>
          <w:szCs w:val="28"/>
          <w:lang w:val="uk-UA"/>
        </w:rPr>
        <w:t xml:space="preserve">начальника відділу судової статистики, узагальнення судової практики та взаємодії зі ЗМІ або </w:t>
      </w:r>
      <w:r w:rsidR="00A15BCA" w:rsidRPr="00A41CBE">
        <w:rPr>
          <w:sz w:val="28"/>
          <w:szCs w:val="28"/>
          <w:lang w:val="uk-UA"/>
        </w:rPr>
        <w:t xml:space="preserve">головного спеціаліста (із забезпечення </w:t>
      </w:r>
      <w:proofErr w:type="spellStart"/>
      <w:r w:rsidR="00A15BCA" w:rsidRPr="00A41CBE">
        <w:rPr>
          <w:sz w:val="28"/>
          <w:szCs w:val="28"/>
          <w:lang w:val="uk-UA"/>
        </w:rPr>
        <w:t>зв’язків</w:t>
      </w:r>
      <w:proofErr w:type="spellEnd"/>
      <w:r w:rsidR="00A15BCA" w:rsidRPr="00A41CBE">
        <w:rPr>
          <w:sz w:val="28"/>
          <w:szCs w:val="28"/>
          <w:lang w:val="uk-UA"/>
        </w:rPr>
        <w:t xml:space="preserve"> із засобами масової інформації), а також адресу електронної пошти та адресу офіційного веб-сайту суду.</w:t>
      </w:r>
    </w:p>
    <w:p w:rsidR="00A41CBE" w:rsidRPr="00A41CBE" w:rsidRDefault="00A41CBE" w:rsidP="00A41CBE">
      <w:pPr>
        <w:jc w:val="both"/>
        <w:rPr>
          <w:sz w:val="28"/>
          <w:szCs w:val="28"/>
          <w:lang w:val="uk-UA"/>
        </w:rPr>
      </w:pPr>
    </w:p>
    <w:p w:rsidR="00A15BCA" w:rsidRDefault="00A41CBE" w:rsidP="00A41CBE">
      <w:pPr>
        <w:jc w:val="both"/>
        <w:rPr>
          <w:sz w:val="28"/>
          <w:szCs w:val="28"/>
          <w:lang w:val="uk-UA"/>
        </w:rPr>
      </w:pPr>
      <w:r>
        <w:rPr>
          <w:sz w:val="28"/>
          <w:szCs w:val="28"/>
          <w:lang w:val="uk-UA"/>
        </w:rPr>
        <w:t xml:space="preserve">4. </w:t>
      </w:r>
      <w:r w:rsidR="009B746E" w:rsidRPr="00A41CBE">
        <w:rPr>
          <w:sz w:val="28"/>
          <w:szCs w:val="28"/>
          <w:lang w:val="uk-UA"/>
        </w:rPr>
        <w:t>Начальник відділу служби судових розпорядників або за його дорученням інша особа п</w:t>
      </w:r>
      <w:r w:rsidR="00A15BCA" w:rsidRPr="00A41CBE">
        <w:rPr>
          <w:sz w:val="28"/>
          <w:szCs w:val="28"/>
          <w:lang w:val="uk-UA"/>
        </w:rPr>
        <w:t>овідомляє головуючого по справі суддю, його помічника або секретаря судового засідання про присутність у приміщенні суду представників ЗМІ та про їхнє бажання бути присутніми під час розгляду справи (провадження).</w:t>
      </w:r>
    </w:p>
    <w:p w:rsidR="00A41CBE" w:rsidRPr="00A41CBE" w:rsidRDefault="00A41CBE" w:rsidP="00A41CBE">
      <w:pPr>
        <w:jc w:val="both"/>
        <w:rPr>
          <w:sz w:val="28"/>
          <w:szCs w:val="28"/>
          <w:lang w:val="uk-UA"/>
        </w:rPr>
      </w:pPr>
    </w:p>
    <w:p w:rsidR="00A15BCA" w:rsidRDefault="00A41CBE" w:rsidP="00A41CB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0E3EC0" w:rsidRPr="000E3EC0">
        <w:rPr>
          <w:rFonts w:ascii="Times New Roman" w:hAnsi="Times New Roman" w:cs="Times New Roman"/>
          <w:sz w:val="28"/>
          <w:szCs w:val="28"/>
          <w:lang w:val="uk-UA"/>
        </w:rPr>
        <w:t>Начальник відділу служби судових розпорядників або за його дорученням інша особа</w:t>
      </w:r>
      <w:r w:rsidR="000E3EC0" w:rsidRPr="00160B4A">
        <w:rPr>
          <w:sz w:val="28"/>
          <w:szCs w:val="28"/>
          <w:lang w:val="uk-UA"/>
        </w:rPr>
        <w:t xml:space="preserve"> </w:t>
      </w:r>
      <w:r w:rsidR="000E3EC0">
        <w:rPr>
          <w:sz w:val="28"/>
          <w:szCs w:val="28"/>
          <w:lang w:val="uk-UA"/>
        </w:rPr>
        <w:t>о</w:t>
      </w:r>
      <w:r w:rsidR="00A15BCA" w:rsidRPr="00A7420D">
        <w:rPr>
          <w:rFonts w:ascii="Times New Roman" w:hAnsi="Times New Roman" w:cs="Times New Roman"/>
          <w:sz w:val="28"/>
          <w:szCs w:val="28"/>
          <w:lang w:val="uk-UA"/>
        </w:rPr>
        <w:t>собисто організовує прохід журналістів до місця проведення судового засідання, дотримуючись Правил пропуску осіб до приміщень судів та на їх територію транспортних засобів, затверджених наказом ДСА України та МВС України від 12.09.2005 № 102/765.</w:t>
      </w:r>
    </w:p>
    <w:p w:rsidR="00A41CBE" w:rsidRPr="00A7420D" w:rsidRDefault="00A41CBE" w:rsidP="00A41CBE">
      <w:pPr>
        <w:pStyle w:val="HTML"/>
        <w:shd w:val="clear" w:color="auto" w:fill="FFFFFF"/>
        <w:jc w:val="both"/>
        <w:textAlignment w:val="baseline"/>
        <w:rPr>
          <w:rFonts w:ascii="Times New Roman" w:hAnsi="Times New Roman" w:cs="Times New Roman"/>
          <w:sz w:val="28"/>
          <w:szCs w:val="28"/>
          <w:lang w:val="uk-UA"/>
        </w:rPr>
      </w:pPr>
    </w:p>
    <w:p w:rsidR="00A15BCA" w:rsidRDefault="00A41CBE" w:rsidP="00A41CBE">
      <w:pPr>
        <w:jc w:val="both"/>
        <w:rPr>
          <w:sz w:val="28"/>
          <w:szCs w:val="28"/>
          <w:lang w:val="uk-UA"/>
        </w:rPr>
      </w:pPr>
      <w:r>
        <w:rPr>
          <w:sz w:val="28"/>
          <w:szCs w:val="28"/>
          <w:lang w:val="uk-UA"/>
        </w:rPr>
        <w:t xml:space="preserve">6. </w:t>
      </w:r>
      <w:r w:rsidR="00A15BCA" w:rsidRPr="00A41CBE">
        <w:rPr>
          <w:sz w:val="28"/>
          <w:szCs w:val="28"/>
          <w:lang w:val="uk-UA"/>
        </w:rPr>
        <w:t>Прохід через пункт пропуску представників ЗМІ здійснює виключно за наявності посвідчення працівника ЗМІ.</w:t>
      </w:r>
    </w:p>
    <w:p w:rsidR="00A41CBE" w:rsidRPr="00A41CBE" w:rsidRDefault="00A41CBE" w:rsidP="00A41CBE">
      <w:pPr>
        <w:jc w:val="both"/>
        <w:rPr>
          <w:sz w:val="28"/>
          <w:szCs w:val="28"/>
          <w:lang w:val="uk-UA"/>
        </w:rPr>
      </w:pPr>
    </w:p>
    <w:p w:rsidR="005B6DFA" w:rsidRDefault="00A41CBE" w:rsidP="00A41CBE">
      <w:pPr>
        <w:shd w:val="clear" w:color="auto" w:fill="FFFFFF"/>
        <w:jc w:val="both"/>
        <w:textAlignment w:val="baseline"/>
        <w:rPr>
          <w:sz w:val="28"/>
          <w:szCs w:val="28"/>
          <w:lang w:val="uk-UA"/>
        </w:rPr>
      </w:pPr>
      <w:r>
        <w:rPr>
          <w:sz w:val="28"/>
          <w:szCs w:val="28"/>
          <w:lang w:val="uk-UA"/>
        </w:rPr>
        <w:t xml:space="preserve">7. </w:t>
      </w:r>
      <w:r w:rsidR="008A56FE" w:rsidRPr="00A41CBE">
        <w:rPr>
          <w:sz w:val="28"/>
          <w:szCs w:val="28"/>
          <w:lang w:val="uk-UA"/>
        </w:rPr>
        <w:t xml:space="preserve">Керівник апарату суду </w:t>
      </w:r>
      <w:r w:rsidR="005B6DFA" w:rsidRPr="00A41CBE">
        <w:rPr>
          <w:sz w:val="28"/>
          <w:szCs w:val="28"/>
          <w:lang w:val="uk-UA"/>
        </w:rPr>
        <w:t>повідомляє всіх працівників апарату суду за допомогою внутрішньої мережі зв’язку «Спікер» про присутність у приміщенні суду представників ЗМІ та необхідність додержання працівниками відповідних правил поведінки, які попередньо були розміщенні у загальнодоступній електронній папці «Обмін».</w:t>
      </w:r>
    </w:p>
    <w:p w:rsidR="00A41CBE" w:rsidRPr="00A41CBE" w:rsidRDefault="00A41CBE" w:rsidP="00A41CBE">
      <w:pPr>
        <w:shd w:val="clear" w:color="auto" w:fill="FFFFFF"/>
        <w:jc w:val="both"/>
        <w:textAlignment w:val="baseline"/>
        <w:rPr>
          <w:sz w:val="28"/>
          <w:szCs w:val="28"/>
          <w:lang w:val="uk-UA"/>
        </w:rPr>
      </w:pPr>
    </w:p>
    <w:p w:rsidR="005B6DFA" w:rsidRPr="003B1953" w:rsidRDefault="003B1953" w:rsidP="003B1953">
      <w:pPr>
        <w:shd w:val="clear" w:color="auto" w:fill="FFFFFF"/>
        <w:jc w:val="both"/>
        <w:textAlignment w:val="baseline"/>
        <w:rPr>
          <w:sz w:val="28"/>
          <w:szCs w:val="28"/>
          <w:lang w:val="uk-UA"/>
        </w:rPr>
      </w:pPr>
      <w:r>
        <w:rPr>
          <w:sz w:val="28"/>
          <w:szCs w:val="28"/>
          <w:lang w:val="uk-UA"/>
        </w:rPr>
        <w:t xml:space="preserve">8. </w:t>
      </w:r>
      <w:r w:rsidR="008A56FE" w:rsidRPr="003B1953">
        <w:rPr>
          <w:sz w:val="28"/>
          <w:szCs w:val="28"/>
          <w:lang w:val="uk-UA"/>
        </w:rPr>
        <w:t>Керівник апарату суду к</w:t>
      </w:r>
      <w:r w:rsidR="005B6DFA" w:rsidRPr="003B1953">
        <w:rPr>
          <w:sz w:val="28"/>
          <w:szCs w:val="28"/>
          <w:lang w:val="uk-UA"/>
        </w:rPr>
        <w:t>онтролює виконання вищезазначеного та вживає відповідних дій в межах своїх повноважень у випадку виникнення кризової ситуації.</w:t>
      </w:r>
    </w:p>
    <w:p w:rsidR="005B6DFA" w:rsidRDefault="003B1953" w:rsidP="003B1953">
      <w:pPr>
        <w:shd w:val="clear" w:color="auto" w:fill="FFFFFF"/>
        <w:jc w:val="both"/>
        <w:textAlignment w:val="baseline"/>
        <w:rPr>
          <w:sz w:val="28"/>
          <w:szCs w:val="28"/>
          <w:lang w:val="uk-UA"/>
        </w:rPr>
      </w:pPr>
      <w:r>
        <w:rPr>
          <w:sz w:val="28"/>
          <w:szCs w:val="28"/>
          <w:lang w:val="uk-UA"/>
        </w:rPr>
        <w:t xml:space="preserve">9. </w:t>
      </w:r>
      <w:r w:rsidR="008A56FE" w:rsidRPr="003B1953">
        <w:rPr>
          <w:sz w:val="28"/>
          <w:szCs w:val="28"/>
          <w:lang w:val="uk-UA"/>
        </w:rPr>
        <w:t>Судовий розпорядник, відповідальний за залу судового засідання, в якій буде слухатися справа, забезпечує</w:t>
      </w:r>
      <w:r w:rsidR="005B6DFA" w:rsidRPr="003B1953">
        <w:rPr>
          <w:sz w:val="28"/>
          <w:szCs w:val="28"/>
          <w:lang w:val="uk-UA"/>
        </w:rPr>
        <w:t xml:space="preserve"> повну готовність зали судового засідання до розгляду справи (провадження</w:t>
      </w:r>
      <w:r w:rsidR="008A56FE" w:rsidRPr="003B1953">
        <w:rPr>
          <w:sz w:val="28"/>
          <w:szCs w:val="28"/>
          <w:lang w:val="uk-UA"/>
        </w:rPr>
        <w:t>).</w:t>
      </w:r>
    </w:p>
    <w:p w:rsidR="003B1953" w:rsidRPr="003B1953" w:rsidRDefault="003B1953" w:rsidP="003B1953">
      <w:pPr>
        <w:shd w:val="clear" w:color="auto" w:fill="FFFFFF"/>
        <w:jc w:val="both"/>
        <w:textAlignment w:val="baseline"/>
        <w:rPr>
          <w:sz w:val="28"/>
          <w:szCs w:val="28"/>
          <w:lang w:val="uk-UA"/>
        </w:rPr>
      </w:pPr>
    </w:p>
    <w:p w:rsidR="005B6DFA" w:rsidRDefault="003B1953" w:rsidP="003B1953">
      <w:pPr>
        <w:shd w:val="clear" w:color="auto" w:fill="FFFFFF"/>
        <w:jc w:val="both"/>
        <w:textAlignment w:val="baseline"/>
        <w:rPr>
          <w:sz w:val="28"/>
          <w:szCs w:val="28"/>
          <w:lang w:val="uk-UA"/>
        </w:rPr>
      </w:pPr>
      <w:r>
        <w:rPr>
          <w:sz w:val="28"/>
          <w:szCs w:val="28"/>
          <w:lang w:val="uk-UA"/>
        </w:rPr>
        <w:t xml:space="preserve">10. </w:t>
      </w:r>
      <w:r w:rsidR="008A56FE" w:rsidRPr="003B1953">
        <w:rPr>
          <w:sz w:val="28"/>
          <w:szCs w:val="28"/>
          <w:lang w:val="uk-UA"/>
        </w:rPr>
        <w:t>Судовий розпорядник к</w:t>
      </w:r>
      <w:r w:rsidR="005B6DFA" w:rsidRPr="003B1953">
        <w:rPr>
          <w:sz w:val="28"/>
          <w:szCs w:val="28"/>
          <w:lang w:val="uk-UA"/>
        </w:rPr>
        <w:t>онтролює розміщення журналістів та слухачів у залі судового засідання, попередньо повідомивши їх про кількість вільних місць.</w:t>
      </w:r>
    </w:p>
    <w:p w:rsidR="003B1953" w:rsidRPr="003B1953" w:rsidRDefault="003B1953" w:rsidP="003B1953">
      <w:pPr>
        <w:shd w:val="clear" w:color="auto" w:fill="FFFFFF"/>
        <w:jc w:val="both"/>
        <w:textAlignment w:val="baseline"/>
        <w:rPr>
          <w:sz w:val="28"/>
          <w:szCs w:val="28"/>
          <w:lang w:val="uk-UA"/>
        </w:rPr>
      </w:pPr>
    </w:p>
    <w:p w:rsidR="005B6DFA" w:rsidRDefault="003B1953" w:rsidP="003B1953">
      <w:pPr>
        <w:shd w:val="clear" w:color="auto" w:fill="FFFFFF"/>
        <w:jc w:val="both"/>
        <w:textAlignment w:val="baseline"/>
        <w:rPr>
          <w:sz w:val="28"/>
          <w:szCs w:val="28"/>
          <w:lang w:val="uk-UA"/>
        </w:rPr>
      </w:pPr>
      <w:r>
        <w:rPr>
          <w:sz w:val="28"/>
          <w:szCs w:val="28"/>
          <w:lang w:val="uk-UA"/>
        </w:rPr>
        <w:lastRenderedPageBreak/>
        <w:t xml:space="preserve">11. </w:t>
      </w:r>
      <w:r w:rsidR="008A56FE" w:rsidRPr="003B1953">
        <w:rPr>
          <w:sz w:val="28"/>
          <w:szCs w:val="28"/>
          <w:lang w:val="uk-UA"/>
        </w:rPr>
        <w:t>Судовий розпорядник п</w:t>
      </w:r>
      <w:r w:rsidR="005B6DFA" w:rsidRPr="003B1953">
        <w:rPr>
          <w:sz w:val="28"/>
          <w:szCs w:val="28"/>
          <w:lang w:val="uk-UA"/>
        </w:rPr>
        <w:t>ідтримує порядок у залі судового засідання та реагує на всі його порушення відповідно до посадових обов’язків.</w:t>
      </w:r>
    </w:p>
    <w:p w:rsidR="003B1953" w:rsidRPr="003B1953" w:rsidRDefault="003B1953" w:rsidP="003B1953">
      <w:pPr>
        <w:shd w:val="clear" w:color="auto" w:fill="FFFFFF"/>
        <w:jc w:val="both"/>
        <w:textAlignment w:val="baseline"/>
        <w:rPr>
          <w:sz w:val="28"/>
          <w:szCs w:val="28"/>
          <w:lang w:val="uk-UA"/>
        </w:rPr>
      </w:pPr>
    </w:p>
    <w:p w:rsidR="005B6DFA" w:rsidRDefault="003B1953" w:rsidP="003B1953">
      <w:pPr>
        <w:shd w:val="clear" w:color="auto" w:fill="FFFFFF"/>
        <w:jc w:val="both"/>
        <w:textAlignment w:val="baseline"/>
        <w:rPr>
          <w:sz w:val="28"/>
          <w:szCs w:val="28"/>
          <w:lang w:val="uk-UA"/>
        </w:rPr>
      </w:pPr>
      <w:r>
        <w:rPr>
          <w:sz w:val="28"/>
          <w:szCs w:val="28"/>
          <w:lang w:val="uk-UA"/>
        </w:rPr>
        <w:t xml:space="preserve">12. </w:t>
      </w:r>
      <w:r w:rsidR="00B60BC1" w:rsidRPr="003B1953">
        <w:rPr>
          <w:sz w:val="28"/>
          <w:szCs w:val="28"/>
          <w:lang w:val="uk-UA"/>
        </w:rPr>
        <w:t xml:space="preserve">Головний спеціаліст (із забезпечення </w:t>
      </w:r>
      <w:proofErr w:type="spellStart"/>
      <w:r w:rsidR="00B60BC1" w:rsidRPr="003B1953">
        <w:rPr>
          <w:sz w:val="28"/>
          <w:szCs w:val="28"/>
          <w:lang w:val="uk-UA"/>
        </w:rPr>
        <w:t>зв’язків</w:t>
      </w:r>
      <w:proofErr w:type="spellEnd"/>
      <w:r w:rsidR="00B60BC1" w:rsidRPr="003B1953">
        <w:rPr>
          <w:sz w:val="28"/>
          <w:szCs w:val="28"/>
          <w:lang w:val="uk-UA"/>
        </w:rPr>
        <w:t xml:space="preserve"> із засобами масової інформації) д</w:t>
      </w:r>
      <w:r w:rsidR="005B6DFA" w:rsidRPr="003B1953">
        <w:rPr>
          <w:sz w:val="28"/>
          <w:szCs w:val="28"/>
          <w:lang w:val="uk-UA"/>
        </w:rPr>
        <w:t>о початку судового засідання нагадує складові колегії суддів, які розглядатимуть справу (провадження), про правила спілкування з представниками ЗМІ. Узгоджує з суддею-головуючим по справі, яку інформацію той може надати журналістам після судового засідання. З урахуванням цієї бесіди спільно з керівництвом суду та суддями-спікерами вирішує питання про особу, яка за потреби буде спілкуватися з пресою після судового розгляду.</w:t>
      </w:r>
    </w:p>
    <w:p w:rsidR="0090703C" w:rsidRPr="003B1953" w:rsidRDefault="0090703C" w:rsidP="003B1953">
      <w:pPr>
        <w:shd w:val="clear" w:color="auto" w:fill="FFFFFF"/>
        <w:jc w:val="both"/>
        <w:textAlignment w:val="baseline"/>
        <w:rPr>
          <w:sz w:val="28"/>
          <w:szCs w:val="28"/>
          <w:lang w:val="uk-UA"/>
        </w:rPr>
      </w:pPr>
    </w:p>
    <w:p w:rsidR="005B6DFA" w:rsidRDefault="0090703C" w:rsidP="0090703C">
      <w:pPr>
        <w:shd w:val="clear" w:color="auto" w:fill="FFFFFF"/>
        <w:jc w:val="both"/>
        <w:textAlignment w:val="baseline"/>
        <w:rPr>
          <w:sz w:val="28"/>
          <w:szCs w:val="28"/>
          <w:lang w:val="uk-UA"/>
        </w:rPr>
      </w:pPr>
      <w:r>
        <w:rPr>
          <w:sz w:val="28"/>
          <w:szCs w:val="28"/>
          <w:lang w:val="uk-UA"/>
        </w:rPr>
        <w:t xml:space="preserve">13. </w:t>
      </w:r>
      <w:r w:rsidR="00B60BC1" w:rsidRPr="0090703C">
        <w:rPr>
          <w:sz w:val="28"/>
          <w:szCs w:val="28"/>
          <w:lang w:val="uk-UA"/>
        </w:rPr>
        <w:t xml:space="preserve">Головний спеціаліст (із забезпечення </w:t>
      </w:r>
      <w:proofErr w:type="spellStart"/>
      <w:r w:rsidR="00B60BC1" w:rsidRPr="0090703C">
        <w:rPr>
          <w:sz w:val="28"/>
          <w:szCs w:val="28"/>
          <w:lang w:val="uk-UA"/>
        </w:rPr>
        <w:t>зв’язків</w:t>
      </w:r>
      <w:proofErr w:type="spellEnd"/>
      <w:r w:rsidR="00B60BC1" w:rsidRPr="0090703C">
        <w:rPr>
          <w:sz w:val="28"/>
          <w:szCs w:val="28"/>
          <w:lang w:val="uk-UA"/>
        </w:rPr>
        <w:t xml:space="preserve"> із засобами масової інформації) д</w:t>
      </w:r>
      <w:r w:rsidR="005B6DFA" w:rsidRPr="0090703C">
        <w:rPr>
          <w:sz w:val="28"/>
          <w:szCs w:val="28"/>
          <w:lang w:val="uk-UA"/>
        </w:rPr>
        <w:t xml:space="preserve">о початку судового засідання спілкується з представниками ЗМІ та </w:t>
      </w:r>
      <w:r w:rsidR="00D23690" w:rsidRPr="0090703C">
        <w:rPr>
          <w:sz w:val="28"/>
          <w:szCs w:val="28"/>
          <w:lang w:val="uk-UA"/>
        </w:rPr>
        <w:t xml:space="preserve">коротко </w:t>
      </w:r>
      <w:r w:rsidR="005B6DFA" w:rsidRPr="0090703C">
        <w:rPr>
          <w:sz w:val="28"/>
          <w:szCs w:val="28"/>
          <w:lang w:val="uk-UA"/>
        </w:rPr>
        <w:t xml:space="preserve">роз’яснює їм правила поведінки в судовому засіданні; використання портативних </w:t>
      </w:r>
      <w:proofErr w:type="spellStart"/>
      <w:r w:rsidR="005B6DFA" w:rsidRPr="0090703C">
        <w:rPr>
          <w:sz w:val="28"/>
          <w:szCs w:val="28"/>
          <w:lang w:val="uk-UA"/>
        </w:rPr>
        <w:t>аудіотехнічних</w:t>
      </w:r>
      <w:proofErr w:type="spellEnd"/>
      <w:r w:rsidR="005B6DFA" w:rsidRPr="0090703C">
        <w:rPr>
          <w:sz w:val="28"/>
          <w:szCs w:val="28"/>
          <w:lang w:val="uk-UA"/>
        </w:rPr>
        <w:t xml:space="preserve"> засобів фото- і кінозйомки, відео-, звукозапису із застосуванням стаціонарної апаратури, а також транслювання судового засідання по радіо і телебаченню; о</w:t>
      </w:r>
      <w:r w:rsidR="005B6DFA" w:rsidRPr="0090703C">
        <w:rPr>
          <w:bCs/>
          <w:sz w:val="28"/>
          <w:szCs w:val="28"/>
          <w:lang w:val="uk-UA"/>
        </w:rPr>
        <w:t>собливості фото- і відео зйомки у приміщенні суду, де перебувають відвідувачі в очікуванні інших судових засідань</w:t>
      </w:r>
      <w:r w:rsidR="005B6DFA" w:rsidRPr="0090703C">
        <w:rPr>
          <w:sz w:val="28"/>
          <w:szCs w:val="28"/>
          <w:lang w:val="uk-UA"/>
        </w:rPr>
        <w:t>.</w:t>
      </w:r>
    </w:p>
    <w:p w:rsidR="0090703C" w:rsidRPr="0090703C" w:rsidRDefault="0090703C" w:rsidP="0090703C">
      <w:pPr>
        <w:shd w:val="clear" w:color="auto" w:fill="FFFFFF"/>
        <w:jc w:val="both"/>
        <w:textAlignment w:val="baseline"/>
        <w:rPr>
          <w:sz w:val="28"/>
          <w:szCs w:val="28"/>
          <w:lang w:val="uk-UA"/>
        </w:rPr>
      </w:pPr>
    </w:p>
    <w:p w:rsidR="00D23690" w:rsidRDefault="0090703C" w:rsidP="0090703C">
      <w:pPr>
        <w:shd w:val="clear" w:color="auto" w:fill="FFFFFF"/>
        <w:jc w:val="both"/>
        <w:textAlignment w:val="baseline"/>
        <w:rPr>
          <w:sz w:val="28"/>
          <w:szCs w:val="28"/>
          <w:lang w:val="uk-UA"/>
        </w:rPr>
      </w:pPr>
      <w:r>
        <w:rPr>
          <w:sz w:val="28"/>
          <w:szCs w:val="28"/>
          <w:lang w:val="uk-UA"/>
        </w:rPr>
        <w:t xml:space="preserve">14. </w:t>
      </w:r>
      <w:r w:rsidR="00D23690" w:rsidRPr="0090703C">
        <w:rPr>
          <w:sz w:val="28"/>
          <w:szCs w:val="28"/>
          <w:lang w:val="uk-UA"/>
        </w:rPr>
        <w:t xml:space="preserve">Головний спеціаліст (із забезпечення </w:t>
      </w:r>
      <w:proofErr w:type="spellStart"/>
      <w:r w:rsidR="00D23690" w:rsidRPr="0090703C">
        <w:rPr>
          <w:sz w:val="28"/>
          <w:szCs w:val="28"/>
          <w:lang w:val="uk-UA"/>
        </w:rPr>
        <w:t>зв’язків</w:t>
      </w:r>
      <w:proofErr w:type="spellEnd"/>
      <w:r w:rsidR="00D23690" w:rsidRPr="0090703C">
        <w:rPr>
          <w:sz w:val="28"/>
          <w:szCs w:val="28"/>
          <w:lang w:val="uk-UA"/>
        </w:rPr>
        <w:t xml:space="preserve"> із засобами масової інформації) д</w:t>
      </w:r>
      <w:r w:rsidR="005B6DFA" w:rsidRPr="0090703C">
        <w:rPr>
          <w:sz w:val="28"/>
          <w:szCs w:val="28"/>
          <w:lang w:val="uk-UA"/>
        </w:rPr>
        <w:t>опомагає судовому розпорядникові у розміщенні журналістів у залі судового</w:t>
      </w:r>
      <w:r w:rsidR="00D23690" w:rsidRPr="0090703C">
        <w:rPr>
          <w:sz w:val="28"/>
          <w:szCs w:val="28"/>
          <w:lang w:val="uk-UA"/>
        </w:rPr>
        <w:t xml:space="preserve"> засідання та залишається у залі судового засідання до завершення розгляду справи.</w:t>
      </w:r>
    </w:p>
    <w:p w:rsidR="0090703C" w:rsidRPr="0090703C" w:rsidRDefault="0090703C" w:rsidP="0090703C">
      <w:pPr>
        <w:shd w:val="clear" w:color="auto" w:fill="FFFFFF"/>
        <w:jc w:val="both"/>
        <w:textAlignment w:val="baseline"/>
        <w:rPr>
          <w:sz w:val="28"/>
          <w:szCs w:val="28"/>
          <w:lang w:val="uk-UA"/>
        </w:rPr>
      </w:pPr>
    </w:p>
    <w:p w:rsidR="005B6DFA" w:rsidRDefault="0090703C" w:rsidP="0090703C">
      <w:pPr>
        <w:shd w:val="clear" w:color="auto" w:fill="FFFFFF"/>
        <w:jc w:val="both"/>
        <w:textAlignment w:val="baseline"/>
        <w:rPr>
          <w:sz w:val="28"/>
          <w:szCs w:val="28"/>
          <w:lang w:val="uk-UA"/>
        </w:rPr>
      </w:pPr>
      <w:r>
        <w:rPr>
          <w:sz w:val="28"/>
          <w:szCs w:val="28"/>
          <w:lang w:val="uk-UA"/>
        </w:rPr>
        <w:t xml:space="preserve">15. </w:t>
      </w:r>
      <w:r w:rsidR="00D23690" w:rsidRPr="0090703C">
        <w:rPr>
          <w:sz w:val="28"/>
          <w:szCs w:val="28"/>
          <w:lang w:val="uk-UA"/>
        </w:rPr>
        <w:t xml:space="preserve">Головний спеціаліст (із забезпечення </w:t>
      </w:r>
      <w:proofErr w:type="spellStart"/>
      <w:r w:rsidR="00D23690" w:rsidRPr="0090703C">
        <w:rPr>
          <w:sz w:val="28"/>
          <w:szCs w:val="28"/>
          <w:lang w:val="uk-UA"/>
        </w:rPr>
        <w:t>зв’язків</w:t>
      </w:r>
      <w:proofErr w:type="spellEnd"/>
      <w:r w:rsidR="00D23690" w:rsidRPr="0090703C">
        <w:rPr>
          <w:sz w:val="28"/>
          <w:szCs w:val="28"/>
          <w:lang w:val="uk-UA"/>
        </w:rPr>
        <w:t xml:space="preserve"> із засобами масової інформації) п</w:t>
      </w:r>
      <w:r w:rsidR="005B6DFA" w:rsidRPr="0090703C">
        <w:rPr>
          <w:sz w:val="28"/>
          <w:szCs w:val="28"/>
          <w:lang w:val="uk-UA"/>
        </w:rPr>
        <w:t>ісля закінчення судового засідання повідомляє журналістам про дату надіслання на їх</w:t>
      </w:r>
      <w:r w:rsidR="00D23690" w:rsidRPr="0090703C">
        <w:rPr>
          <w:sz w:val="28"/>
          <w:szCs w:val="28"/>
          <w:lang w:val="uk-UA"/>
        </w:rPr>
        <w:t>ні</w:t>
      </w:r>
      <w:r w:rsidR="005B6DFA" w:rsidRPr="0090703C">
        <w:rPr>
          <w:sz w:val="28"/>
          <w:szCs w:val="28"/>
          <w:lang w:val="uk-UA"/>
        </w:rPr>
        <w:t xml:space="preserve"> електронні адреси прес-релізу щодо розглянутої справи (провадження) та про можливість ознайомлення з текстом прийнятого у справі (провадженні) рішення в ЄДРСР</w:t>
      </w:r>
      <w:r w:rsidR="00D23690" w:rsidRPr="0090703C">
        <w:rPr>
          <w:sz w:val="28"/>
          <w:szCs w:val="28"/>
          <w:lang w:val="uk-UA"/>
        </w:rPr>
        <w:t>, а потім с</w:t>
      </w:r>
      <w:r w:rsidR="005B6DFA" w:rsidRPr="0090703C">
        <w:rPr>
          <w:sz w:val="28"/>
          <w:szCs w:val="28"/>
          <w:lang w:val="uk-UA"/>
        </w:rPr>
        <w:t>упроводжує представників ЗМІ до повного залишення ними території суду</w:t>
      </w:r>
      <w:r w:rsidR="00D23690" w:rsidRPr="0090703C">
        <w:rPr>
          <w:sz w:val="28"/>
          <w:szCs w:val="28"/>
          <w:lang w:val="uk-UA"/>
        </w:rPr>
        <w:t>.</w:t>
      </w:r>
    </w:p>
    <w:p w:rsidR="0090703C" w:rsidRPr="0090703C" w:rsidRDefault="0090703C" w:rsidP="0090703C">
      <w:pPr>
        <w:shd w:val="clear" w:color="auto" w:fill="FFFFFF"/>
        <w:jc w:val="both"/>
        <w:textAlignment w:val="baseline"/>
        <w:rPr>
          <w:sz w:val="28"/>
          <w:szCs w:val="28"/>
          <w:lang w:val="uk-UA"/>
        </w:rPr>
      </w:pPr>
    </w:p>
    <w:p w:rsidR="00CA5DB3" w:rsidRDefault="0090703C" w:rsidP="0090703C">
      <w:pPr>
        <w:shd w:val="clear" w:color="auto" w:fill="FFFFFF"/>
        <w:jc w:val="both"/>
        <w:textAlignment w:val="baseline"/>
        <w:rPr>
          <w:sz w:val="28"/>
          <w:szCs w:val="28"/>
          <w:lang w:val="uk-UA"/>
        </w:rPr>
      </w:pPr>
      <w:r>
        <w:rPr>
          <w:sz w:val="28"/>
          <w:szCs w:val="28"/>
          <w:lang w:val="uk-UA"/>
        </w:rPr>
        <w:t xml:space="preserve">16. </w:t>
      </w:r>
      <w:r w:rsidR="00CA5DB3" w:rsidRPr="0090703C">
        <w:rPr>
          <w:sz w:val="28"/>
          <w:szCs w:val="28"/>
          <w:lang w:val="uk-UA"/>
        </w:rPr>
        <w:t xml:space="preserve">Керівник апарату суду вживає необхідних заходів для підтримання порядку та забезпечення безпеки працівників суду </w:t>
      </w:r>
      <w:r w:rsidR="004C1E7E" w:rsidRPr="0090703C">
        <w:rPr>
          <w:sz w:val="28"/>
          <w:szCs w:val="28"/>
          <w:lang w:val="uk-UA"/>
        </w:rPr>
        <w:t>і</w:t>
      </w:r>
      <w:r w:rsidR="00CA5DB3" w:rsidRPr="0090703C">
        <w:rPr>
          <w:sz w:val="28"/>
          <w:szCs w:val="28"/>
          <w:lang w:val="uk-UA"/>
        </w:rPr>
        <w:t xml:space="preserve"> його відвідувачів </w:t>
      </w:r>
      <w:r w:rsidR="004C1E7E" w:rsidRPr="0090703C">
        <w:rPr>
          <w:sz w:val="28"/>
          <w:szCs w:val="28"/>
          <w:lang w:val="uk-UA"/>
        </w:rPr>
        <w:t>під час розгляду резонансної судової справи у співпраці з відповідними структурними підрозділами та охороною суду.</w:t>
      </w:r>
    </w:p>
    <w:p w:rsidR="0090703C" w:rsidRPr="0090703C" w:rsidRDefault="0090703C" w:rsidP="0090703C">
      <w:pPr>
        <w:shd w:val="clear" w:color="auto" w:fill="FFFFFF"/>
        <w:jc w:val="both"/>
        <w:textAlignment w:val="baseline"/>
        <w:rPr>
          <w:sz w:val="28"/>
          <w:szCs w:val="28"/>
          <w:lang w:val="uk-UA"/>
        </w:rPr>
      </w:pPr>
    </w:p>
    <w:p w:rsidR="00525273" w:rsidRPr="0090703C" w:rsidRDefault="0090703C" w:rsidP="0090703C">
      <w:pPr>
        <w:shd w:val="clear" w:color="auto" w:fill="FFFFFF"/>
        <w:jc w:val="both"/>
        <w:rPr>
          <w:sz w:val="28"/>
          <w:szCs w:val="28"/>
          <w:lang w:val="uk-UA"/>
        </w:rPr>
      </w:pPr>
      <w:r>
        <w:rPr>
          <w:sz w:val="28"/>
          <w:szCs w:val="28"/>
          <w:lang w:val="uk-UA"/>
        </w:rPr>
        <w:t xml:space="preserve">17. </w:t>
      </w:r>
      <w:r w:rsidR="008E5DA9" w:rsidRPr="0090703C">
        <w:rPr>
          <w:sz w:val="28"/>
          <w:szCs w:val="28"/>
          <w:lang w:val="uk-UA"/>
        </w:rPr>
        <w:t xml:space="preserve">За необхідності головний спеціаліст (із забезпечення </w:t>
      </w:r>
      <w:proofErr w:type="spellStart"/>
      <w:r w:rsidR="008E5DA9" w:rsidRPr="0090703C">
        <w:rPr>
          <w:sz w:val="28"/>
          <w:szCs w:val="28"/>
          <w:lang w:val="uk-UA"/>
        </w:rPr>
        <w:t>зв’язків</w:t>
      </w:r>
      <w:proofErr w:type="spellEnd"/>
      <w:r w:rsidR="008E5DA9" w:rsidRPr="0090703C">
        <w:rPr>
          <w:sz w:val="28"/>
          <w:szCs w:val="28"/>
          <w:lang w:val="uk-UA"/>
        </w:rPr>
        <w:t xml:space="preserve"> із засобами масової інформації) організовує надання коментаря або проведення брифінгу та здійснює м</w:t>
      </w:r>
      <w:r w:rsidR="00525273" w:rsidRPr="0090703C">
        <w:rPr>
          <w:sz w:val="28"/>
          <w:szCs w:val="28"/>
          <w:lang w:val="uk-UA"/>
        </w:rPr>
        <w:t xml:space="preserve">оніторинг висвітлення розгляду справи у ЗМІ. За </w:t>
      </w:r>
      <w:r w:rsidR="00550AB7" w:rsidRPr="0090703C">
        <w:rPr>
          <w:sz w:val="28"/>
          <w:szCs w:val="28"/>
          <w:lang w:val="uk-UA"/>
        </w:rPr>
        <w:t>потреби</w:t>
      </w:r>
      <w:r w:rsidR="008E5DA9" w:rsidRPr="0090703C">
        <w:rPr>
          <w:sz w:val="28"/>
          <w:szCs w:val="28"/>
          <w:lang w:val="uk-UA"/>
        </w:rPr>
        <w:t xml:space="preserve"> готує</w:t>
      </w:r>
      <w:r w:rsidR="00525273" w:rsidRPr="0090703C">
        <w:rPr>
          <w:sz w:val="28"/>
          <w:szCs w:val="28"/>
          <w:lang w:val="uk-UA"/>
        </w:rPr>
        <w:t xml:space="preserve"> спростування недостовірної інформації.</w:t>
      </w:r>
    </w:p>
    <w:p w:rsidR="00560928" w:rsidRPr="0090703C" w:rsidRDefault="00560928" w:rsidP="00560928">
      <w:pPr>
        <w:shd w:val="clear" w:color="auto" w:fill="FFFFFF"/>
        <w:jc w:val="both"/>
        <w:rPr>
          <w:sz w:val="28"/>
          <w:szCs w:val="28"/>
          <w:lang w:val="uk-UA"/>
        </w:rPr>
      </w:pPr>
    </w:p>
    <w:p w:rsidR="00560928" w:rsidRPr="0090703C" w:rsidRDefault="00560928" w:rsidP="00560928">
      <w:pPr>
        <w:shd w:val="clear" w:color="auto" w:fill="FFFFFF"/>
        <w:jc w:val="both"/>
        <w:rPr>
          <w:sz w:val="28"/>
          <w:szCs w:val="28"/>
          <w:lang w:val="uk-UA"/>
        </w:rPr>
      </w:pPr>
    </w:p>
    <w:p w:rsidR="00CA5DB3" w:rsidRPr="00EA12AE" w:rsidRDefault="00CA5DB3" w:rsidP="00525273">
      <w:pPr>
        <w:numPr>
          <w:ilvl w:val="0"/>
          <w:numId w:val="6"/>
        </w:numPr>
        <w:spacing w:line="259" w:lineRule="auto"/>
        <w:jc w:val="center"/>
        <w:rPr>
          <w:b/>
          <w:sz w:val="28"/>
          <w:szCs w:val="28"/>
          <w:lang w:val="uk-UA"/>
        </w:rPr>
      </w:pPr>
      <w:r w:rsidRPr="00EA12AE">
        <w:rPr>
          <w:b/>
          <w:sz w:val="28"/>
          <w:szCs w:val="28"/>
          <w:lang w:val="uk-UA"/>
        </w:rPr>
        <w:lastRenderedPageBreak/>
        <w:t>Перелік</w:t>
      </w:r>
    </w:p>
    <w:p w:rsidR="00CA5DB3" w:rsidRPr="00EA12AE" w:rsidRDefault="00CA5DB3" w:rsidP="00525273">
      <w:pPr>
        <w:jc w:val="center"/>
        <w:rPr>
          <w:b/>
          <w:sz w:val="28"/>
          <w:szCs w:val="28"/>
          <w:lang w:val="uk-UA"/>
        </w:rPr>
      </w:pPr>
      <w:r w:rsidRPr="00EA12AE">
        <w:rPr>
          <w:b/>
          <w:sz w:val="28"/>
          <w:szCs w:val="28"/>
          <w:lang w:val="uk-UA"/>
        </w:rPr>
        <w:t>заходів медіа-супроводу апеляційного перегляду справи</w:t>
      </w:r>
    </w:p>
    <w:p w:rsidR="00CA5DB3" w:rsidRPr="00EA12AE" w:rsidRDefault="00CA5DB3" w:rsidP="00525273">
      <w:pPr>
        <w:jc w:val="center"/>
        <w:rPr>
          <w:b/>
          <w:sz w:val="28"/>
          <w:szCs w:val="28"/>
          <w:lang w:val="uk-UA"/>
        </w:rPr>
      </w:pPr>
      <w:r w:rsidRPr="00EA12AE">
        <w:rPr>
          <w:b/>
          <w:sz w:val="28"/>
          <w:szCs w:val="28"/>
          <w:lang w:val="uk-UA"/>
        </w:rPr>
        <w:t>(кримінального провадження), що викликає суспільний інтерес,</w:t>
      </w:r>
    </w:p>
    <w:p w:rsidR="005B6DFA" w:rsidRPr="005B6DFA" w:rsidRDefault="00CA5DB3" w:rsidP="00525273">
      <w:pPr>
        <w:ind w:firstLine="567"/>
        <w:jc w:val="center"/>
        <w:rPr>
          <w:sz w:val="28"/>
          <w:szCs w:val="28"/>
          <w:lang w:val="uk-UA"/>
        </w:rPr>
      </w:pPr>
      <w:r w:rsidRPr="00EA12AE">
        <w:rPr>
          <w:b/>
          <w:sz w:val="28"/>
          <w:szCs w:val="28"/>
          <w:lang w:val="uk-UA"/>
        </w:rPr>
        <w:t xml:space="preserve">у </w:t>
      </w:r>
      <w:r w:rsidR="00525273">
        <w:rPr>
          <w:b/>
          <w:sz w:val="28"/>
          <w:szCs w:val="28"/>
          <w:lang w:val="uk-UA"/>
        </w:rPr>
        <w:t>закритому</w:t>
      </w:r>
      <w:r w:rsidRPr="00EA12AE">
        <w:rPr>
          <w:b/>
          <w:sz w:val="28"/>
          <w:szCs w:val="28"/>
          <w:lang w:val="uk-UA"/>
        </w:rPr>
        <w:t xml:space="preserve"> судовому засіданні</w:t>
      </w:r>
    </w:p>
    <w:p w:rsidR="005B6DFA" w:rsidRPr="005B6DFA" w:rsidRDefault="005B6DFA" w:rsidP="00525273">
      <w:pPr>
        <w:ind w:firstLine="567"/>
        <w:jc w:val="center"/>
        <w:rPr>
          <w:sz w:val="28"/>
          <w:szCs w:val="28"/>
          <w:lang w:val="uk-UA"/>
        </w:rPr>
      </w:pPr>
    </w:p>
    <w:p w:rsidR="005B6DFA" w:rsidRDefault="0090703C" w:rsidP="0090703C">
      <w:pPr>
        <w:shd w:val="clear" w:color="auto" w:fill="FFFFFF"/>
        <w:jc w:val="both"/>
        <w:rPr>
          <w:sz w:val="28"/>
          <w:szCs w:val="28"/>
          <w:lang w:val="uk-UA"/>
        </w:rPr>
      </w:pPr>
      <w:r>
        <w:rPr>
          <w:sz w:val="28"/>
          <w:szCs w:val="28"/>
          <w:lang w:val="uk-UA"/>
        </w:rPr>
        <w:t xml:space="preserve">1. </w:t>
      </w:r>
      <w:r w:rsidR="005E0959">
        <w:rPr>
          <w:sz w:val="28"/>
          <w:szCs w:val="28"/>
          <w:lang w:val="uk-UA"/>
        </w:rPr>
        <w:t>Начальник відділу судової статистики, узагальнення судової практики та взаємодії зі ЗМІ</w:t>
      </w:r>
      <w:r w:rsidR="005E0959" w:rsidRPr="005142BA">
        <w:rPr>
          <w:sz w:val="28"/>
          <w:szCs w:val="28"/>
          <w:lang w:val="uk-UA"/>
        </w:rPr>
        <w:t xml:space="preserve"> </w:t>
      </w:r>
      <w:r w:rsidR="005E0959">
        <w:rPr>
          <w:sz w:val="28"/>
          <w:szCs w:val="28"/>
          <w:lang w:val="uk-UA"/>
        </w:rPr>
        <w:t xml:space="preserve">або головний </w:t>
      </w:r>
      <w:r w:rsidR="008A2DFA" w:rsidRPr="005142BA">
        <w:rPr>
          <w:sz w:val="28"/>
          <w:szCs w:val="28"/>
          <w:lang w:val="uk-UA"/>
        </w:rPr>
        <w:t xml:space="preserve">спеціаліст (із забезпечення </w:t>
      </w:r>
      <w:proofErr w:type="spellStart"/>
      <w:r w:rsidR="008A2DFA" w:rsidRPr="005142BA">
        <w:rPr>
          <w:sz w:val="28"/>
          <w:szCs w:val="28"/>
          <w:lang w:val="uk-UA"/>
        </w:rPr>
        <w:t>зв’язків</w:t>
      </w:r>
      <w:proofErr w:type="spellEnd"/>
      <w:r w:rsidR="008A2DFA" w:rsidRPr="005142BA">
        <w:rPr>
          <w:sz w:val="28"/>
          <w:szCs w:val="28"/>
          <w:lang w:val="uk-UA"/>
        </w:rPr>
        <w:t xml:space="preserve"> із засобами масової інформації) </w:t>
      </w:r>
      <w:r w:rsidR="008A2DFA">
        <w:rPr>
          <w:sz w:val="28"/>
          <w:szCs w:val="28"/>
          <w:lang w:val="uk-UA"/>
        </w:rPr>
        <w:t>і</w:t>
      </w:r>
      <w:r w:rsidR="005B6DFA" w:rsidRPr="005B6DFA">
        <w:rPr>
          <w:sz w:val="28"/>
          <w:szCs w:val="28"/>
          <w:lang w:val="uk-UA"/>
        </w:rPr>
        <w:t>нформу</w:t>
      </w:r>
      <w:r w:rsidR="008A2DFA">
        <w:rPr>
          <w:sz w:val="28"/>
          <w:szCs w:val="28"/>
          <w:lang w:val="uk-UA"/>
        </w:rPr>
        <w:t>є</w:t>
      </w:r>
      <w:r w:rsidR="005B6DFA" w:rsidRPr="005B6DFA">
        <w:rPr>
          <w:sz w:val="28"/>
          <w:szCs w:val="28"/>
          <w:lang w:val="uk-UA"/>
        </w:rPr>
        <w:t xml:space="preserve"> голов</w:t>
      </w:r>
      <w:r w:rsidR="008A2DFA">
        <w:rPr>
          <w:sz w:val="28"/>
          <w:szCs w:val="28"/>
          <w:lang w:val="uk-UA"/>
        </w:rPr>
        <w:t>у</w:t>
      </w:r>
      <w:r w:rsidR="005B6DFA" w:rsidRPr="005B6DFA">
        <w:rPr>
          <w:sz w:val="28"/>
          <w:szCs w:val="28"/>
          <w:lang w:val="uk-UA"/>
        </w:rPr>
        <w:t xml:space="preserve"> суду та головуючого у справі судд</w:t>
      </w:r>
      <w:r w:rsidR="008A2DFA">
        <w:rPr>
          <w:sz w:val="28"/>
          <w:szCs w:val="28"/>
          <w:lang w:val="uk-UA"/>
        </w:rPr>
        <w:t>ю про те</w:t>
      </w:r>
      <w:r w:rsidR="005B6DFA" w:rsidRPr="005B6DFA">
        <w:rPr>
          <w:sz w:val="28"/>
          <w:szCs w:val="28"/>
          <w:lang w:val="uk-UA"/>
        </w:rPr>
        <w:t xml:space="preserve">, що справа викликала/імовірно </w:t>
      </w:r>
      <w:proofErr w:type="spellStart"/>
      <w:r w:rsidR="005B6DFA" w:rsidRPr="005B6DFA">
        <w:rPr>
          <w:sz w:val="28"/>
          <w:szCs w:val="28"/>
          <w:lang w:val="uk-UA"/>
        </w:rPr>
        <w:t>викличе</w:t>
      </w:r>
      <w:proofErr w:type="spellEnd"/>
      <w:r w:rsidR="005B6DFA" w:rsidRPr="005B6DFA">
        <w:rPr>
          <w:sz w:val="28"/>
          <w:szCs w:val="28"/>
          <w:lang w:val="uk-UA"/>
        </w:rPr>
        <w:t xml:space="preserve"> </w:t>
      </w:r>
      <w:r w:rsidR="008A2DFA">
        <w:rPr>
          <w:sz w:val="28"/>
          <w:szCs w:val="28"/>
          <w:lang w:val="uk-UA"/>
        </w:rPr>
        <w:t xml:space="preserve">суспільний </w:t>
      </w:r>
      <w:r w:rsidR="005B6DFA" w:rsidRPr="005B6DFA">
        <w:rPr>
          <w:sz w:val="28"/>
          <w:szCs w:val="28"/>
          <w:lang w:val="uk-UA"/>
        </w:rPr>
        <w:t>резонанс.</w:t>
      </w:r>
    </w:p>
    <w:p w:rsidR="0090703C" w:rsidRPr="008A2DFA" w:rsidRDefault="0090703C" w:rsidP="0090703C">
      <w:pPr>
        <w:shd w:val="clear" w:color="auto" w:fill="FFFFFF"/>
        <w:jc w:val="both"/>
        <w:rPr>
          <w:sz w:val="28"/>
          <w:szCs w:val="28"/>
          <w:lang w:val="uk-UA"/>
        </w:rPr>
      </w:pPr>
    </w:p>
    <w:p w:rsidR="005B6DFA" w:rsidRDefault="0090703C" w:rsidP="0090703C">
      <w:pPr>
        <w:shd w:val="clear" w:color="auto" w:fill="FFFFFF"/>
        <w:jc w:val="both"/>
        <w:rPr>
          <w:sz w:val="28"/>
          <w:szCs w:val="28"/>
          <w:lang w:val="uk-UA"/>
        </w:rPr>
      </w:pPr>
      <w:r>
        <w:rPr>
          <w:sz w:val="28"/>
          <w:szCs w:val="28"/>
          <w:lang w:val="uk-UA"/>
        </w:rPr>
        <w:t xml:space="preserve">2. </w:t>
      </w:r>
      <w:r w:rsidR="00B80D38" w:rsidRPr="005142BA">
        <w:rPr>
          <w:sz w:val="28"/>
          <w:szCs w:val="28"/>
          <w:lang w:val="uk-UA"/>
        </w:rPr>
        <w:t xml:space="preserve">Головний спеціаліст (із забезпечення </w:t>
      </w:r>
      <w:proofErr w:type="spellStart"/>
      <w:r w:rsidR="00B80D38" w:rsidRPr="005142BA">
        <w:rPr>
          <w:sz w:val="28"/>
          <w:szCs w:val="28"/>
          <w:lang w:val="uk-UA"/>
        </w:rPr>
        <w:t>зв’язків</w:t>
      </w:r>
      <w:proofErr w:type="spellEnd"/>
      <w:r w:rsidR="00B80D38" w:rsidRPr="005142BA">
        <w:rPr>
          <w:sz w:val="28"/>
          <w:szCs w:val="28"/>
          <w:lang w:val="uk-UA"/>
        </w:rPr>
        <w:t xml:space="preserve"> із засобами масової інформації) </w:t>
      </w:r>
      <w:r w:rsidR="00B80D38">
        <w:rPr>
          <w:sz w:val="28"/>
          <w:szCs w:val="28"/>
          <w:lang w:val="uk-UA"/>
        </w:rPr>
        <w:t>готує прес-</w:t>
      </w:r>
      <w:r w:rsidR="008E5DA9">
        <w:rPr>
          <w:sz w:val="28"/>
          <w:szCs w:val="28"/>
          <w:lang w:val="uk-UA"/>
        </w:rPr>
        <w:t>анонс</w:t>
      </w:r>
      <w:r w:rsidR="005B6DFA" w:rsidRPr="005B6DFA">
        <w:rPr>
          <w:sz w:val="28"/>
          <w:szCs w:val="28"/>
          <w:lang w:val="uk-UA"/>
        </w:rPr>
        <w:t xml:space="preserve"> та </w:t>
      </w:r>
      <w:r w:rsidR="00B80D38">
        <w:rPr>
          <w:sz w:val="28"/>
          <w:szCs w:val="28"/>
          <w:lang w:val="uk-UA"/>
        </w:rPr>
        <w:t>п</w:t>
      </w:r>
      <w:r w:rsidR="005B6DFA" w:rsidRPr="005B6DFA">
        <w:rPr>
          <w:sz w:val="28"/>
          <w:szCs w:val="28"/>
          <w:lang w:val="uk-UA"/>
        </w:rPr>
        <w:t>огодж</w:t>
      </w:r>
      <w:r w:rsidR="00B80D38">
        <w:rPr>
          <w:sz w:val="28"/>
          <w:szCs w:val="28"/>
          <w:lang w:val="uk-UA"/>
        </w:rPr>
        <w:t>ує його</w:t>
      </w:r>
      <w:r w:rsidR="005B6DFA" w:rsidRPr="005B6DFA">
        <w:rPr>
          <w:sz w:val="28"/>
          <w:szCs w:val="28"/>
          <w:lang w:val="uk-UA"/>
        </w:rPr>
        <w:t xml:space="preserve"> з головою суду </w:t>
      </w:r>
      <w:r w:rsidR="00B80D38">
        <w:rPr>
          <w:sz w:val="28"/>
          <w:szCs w:val="28"/>
          <w:lang w:val="uk-UA"/>
        </w:rPr>
        <w:t>й</w:t>
      </w:r>
      <w:r w:rsidR="005B6DFA" w:rsidRPr="005B6DFA">
        <w:rPr>
          <w:sz w:val="28"/>
          <w:szCs w:val="28"/>
          <w:lang w:val="uk-UA"/>
        </w:rPr>
        <w:t xml:space="preserve"> головуючим у справі суддею (за необхідності – з колегією суддів). Оскільки </w:t>
      </w:r>
      <w:r w:rsidR="00B80D38">
        <w:rPr>
          <w:sz w:val="28"/>
          <w:szCs w:val="28"/>
          <w:lang w:val="uk-UA"/>
        </w:rPr>
        <w:t>прийнято</w:t>
      </w:r>
      <w:r w:rsidR="005B6DFA" w:rsidRPr="005B6DFA">
        <w:rPr>
          <w:sz w:val="28"/>
          <w:szCs w:val="28"/>
          <w:lang w:val="uk-UA"/>
        </w:rPr>
        <w:t xml:space="preserve"> рішення щодо розгляду справи у закритому режимі,  </w:t>
      </w:r>
      <w:r w:rsidR="00B80D38" w:rsidRPr="005B6DFA">
        <w:rPr>
          <w:sz w:val="28"/>
          <w:szCs w:val="28"/>
          <w:lang w:val="uk-UA"/>
        </w:rPr>
        <w:t xml:space="preserve">обов’язково </w:t>
      </w:r>
      <w:r w:rsidR="00B80D38">
        <w:rPr>
          <w:sz w:val="28"/>
          <w:szCs w:val="28"/>
          <w:lang w:val="uk-UA"/>
        </w:rPr>
        <w:t xml:space="preserve">зазначає цю </w:t>
      </w:r>
      <w:r w:rsidR="005B6DFA" w:rsidRPr="005B6DFA">
        <w:rPr>
          <w:sz w:val="28"/>
          <w:szCs w:val="28"/>
          <w:lang w:val="uk-UA"/>
        </w:rPr>
        <w:t xml:space="preserve">інформація з обґрунтуванням </w:t>
      </w:r>
      <w:r w:rsidR="00B80D38">
        <w:rPr>
          <w:sz w:val="28"/>
          <w:szCs w:val="28"/>
          <w:lang w:val="uk-UA"/>
        </w:rPr>
        <w:t xml:space="preserve"> у повідомленні для ЗМІ.</w:t>
      </w:r>
      <w:r w:rsidR="0083708E">
        <w:rPr>
          <w:sz w:val="28"/>
          <w:szCs w:val="28"/>
          <w:lang w:val="uk-UA"/>
        </w:rPr>
        <w:t xml:space="preserve"> </w:t>
      </w:r>
    </w:p>
    <w:p w:rsidR="0090703C" w:rsidRDefault="0090703C" w:rsidP="0090703C">
      <w:pPr>
        <w:shd w:val="clear" w:color="auto" w:fill="FFFFFF"/>
        <w:jc w:val="both"/>
        <w:rPr>
          <w:sz w:val="28"/>
          <w:szCs w:val="28"/>
          <w:lang w:val="uk-UA"/>
        </w:rPr>
      </w:pPr>
    </w:p>
    <w:p w:rsidR="005B6DFA" w:rsidRDefault="0090703C" w:rsidP="0090703C">
      <w:pPr>
        <w:shd w:val="clear" w:color="auto" w:fill="FFFFFF"/>
        <w:jc w:val="both"/>
        <w:rPr>
          <w:sz w:val="28"/>
          <w:szCs w:val="28"/>
          <w:shd w:val="clear" w:color="auto" w:fill="FFFFFF"/>
          <w:lang w:val="uk-UA"/>
        </w:rPr>
      </w:pPr>
      <w:r>
        <w:rPr>
          <w:sz w:val="28"/>
          <w:szCs w:val="28"/>
          <w:lang w:val="uk-UA"/>
        </w:rPr>
        <w:t xml:space="preserve">3. </w:t>
      </w:r>
      <w:r w:rsidR="00AC64BD" w:rsidRPr="0090703C">
        <w:rPr>
          <w:sz w:val="28"/>
          <w:szCs w:val="28"/>
          <w:lang w:val="uk-UA"/>
        </w:rPr>
        <w:t xml:space="preserve">Головний спеціаліст (із забезпечення </w:t>
      </w:r>
      <w:proofErr w:type="spellStart"/>
      <w:r w:rsidR="00AC64BD" w:rsidRPr="0090703C">
        <w:rPr>
          <w:sz w:val="28"/>
          <w:szCs w:val="28"/>
          <w:lang w:val="uk-UA"/>
        </w:rPr>
        <w:t>зв’язків</w:t>
      </w:r>
      <w:proofErr w:type="spellEnd"/>
      <w:r w:rsidR="00AC64BD" w:rsidRPr="0090703C">
        <w:rPr>
          <w:sz w:val="28"/>
          <w:szCs w:val="28"/>
          <w:lang w:val="uk-UA"/>
        </w:rPr>
        <w:t xml:space="preserve"> із засобами масової інформації) </w:t>
      </w:r>
      <w:r w:rsidR="0083708E" w:rsidRPr="0090703C">
        <w:rPr>
          <w:sz w:val="28"/>
          <w:szCs w:val="28"/>
          <w:lang w:val="uk-UA"/>
        </w:rPr>
        <w:t xml:space="preserve">повідомляє </w:t>
      </w:r>
      <w:r w:rsidR="00AC64BD" w:rsidRPr="0090703C">
        <w:rPr>
          <w:sz w:val="28"/>
          <w:szCs w:val="28"/>
          <w:lang w:val="uk-UA"/>
        </w:rPr>
        <w:t>ЗМІ</w:t>
      </w:r>
      <w:r w:rsidR="0083708E" w:rsidRPr="0090703C">
        <w:rPr>
          <w:sz w:val="28"/>
          <w:szCs w:val="28"/>
          <w:lang w:val="uk-UA"/>
        </w:rPr>
        <w:t xml:space="preserve"> (відповідно до медіа-карти) </w:t>
      </w:r>
      <w:r w:rsidR="00AC64BD" w:rsidRPr="0090703C">
        <w:rPr>
          <w:sz w:val="28"/>
          <w:szCs w:val="28"/>
          <w:lang w:val="uk-UA"/>
        </w:rPr>
        <w:t xml:space="preserve">про час і місце розгляду справи та </w:t>
      </w:r>
      <w:r w:rsidR="0083708E" w:rsidRPr="0090703C">
        <w:rPr>
          <w:sz w:val="28"/>
          <w:szCs w:val="28"/>
          <w:lang w:val="uk-UA"/>
        </w:rPr>
        <w:t>контролює р</w:t>
      </w:r>
      <w:r w:rsidR="005B6DFA" w:rsidRPr="0090703C">
        <w:rPr>
          <w:sz w:val="28"/>
          <w:szCs w:val="28"/>
          <w:lang w:val="uk-UA"/>
        </w:rPr>
        <w:t>озміщення підготованої інформації на сайті суду</w:t>
      </w:r>
      <w:r w:rsidR="00AC64BD" w:rsidRPr="0090703C">
        <w:rPr>
          <w:sz w:val="28"/>
          <w:szCs w:val="28"/>
          <w:lang w:val="uk-UA"/>
        </w:rPr>
        <w:t xml:space="preserve"> й</w:t>
      </w:r>
      <w:r w:rsidR="005B6DFA" w:rsidRPr="0090703C">
        <w:rPr>
          <w:sz w:val="28"/>
          <w:szCs w:val="28"/>
          <w:lang w:val="uk-UA"/>
        </w:rPr>
        <w:t xml:space="preserve"> соціальн</w:t>
      </w:r>
      <w:r w:rsidR="00AC64BD" w:rsidRPr="0090703C">
        <w:rPr>
          <w:sz w:val="28"/>
          <w:szCs w:val="28"/>
          <w:lang w:val="uk-UA"/>
        </w:rPr>
        <w:t>ій</w:t>
      </w:r>
      <w:r w:rsidR="005B6DFA" w:rsidRPr="0090703C">
        <w:rPr>
          <w:sz w:val="28"/>
          <w:szCs w:val="28"/>
          <w:lang w:val="uk-UA"/>
        </w:rPr>
        <w:t xml:space="preserve"> мереж</w:t>
      </w:r>
      <w:r w:rsidR="00AC64BD" w:rsidRPr="0090703C">
        <w:rPr>
          <w:sz w:val="28"/>
          <w:szCs w:val="28"/>
          <w:lang w:val="uk-UA"/>
        </w:rPr>
        <w:t xml:space="preserve">і </w:t>
      </w:r>
      <w:r w:rsidR="00AC64BD" w:rsidRPr="0090703C">
        <w:rPr>
          <w:sz w:val="28"/>
          <w:szCs w:val="28"/>
          <w:shd w:val="clear" w:color="auto" w:fill="FFFFFF"/>
          <w:lang w:val="en-US"/>
        </w:rPr>
        <w:t>F</w:t>
      </w:r>
      <w:r w:rsidR="00AC64BD" w:rsidRPr="0090703C">
        <w:rPr>
          <w:sz w:val="28"/>
          <w:szCs w:val="28"/>
          <w:shd w:val="clear" w:color="auto" w:fill="FFFFFF"/>
          <w:lang w:val="uk-UA"/>
        </w:rPr>
        <w:t>а</w:t>
      </w:r>
      <w:proofErr w:type="spellStart"/>
      <w:r w:rsidR="00AC64BD" w:rsidRPr="0090703C">
        <w:rPr>
          <w:sz w:val="28"/>
          <w:szCs w:val="28"/>
          <w:shd w:val="clear" w:color="auto" w:fill="FFFFFF"/>
          <w:lang w:val="en-US"/>
        </w:rPr>
        <w:t>cebook</w:t>
      </w:r>
      <w:proofErr w:type="spellEnd"/>
      <w:r w:rsidR="00AC64BD" w:rsidRPr="0090703C">
        <w:rPr>
          <w:sz w:val="28"/>
          <w:szCs w:val="28"/>
          <w:shd w:val="clear" w:color="auto" w:fill="FFFFFF"/>
          <w:lang w:val="uk-UA"/>
        </w:rPr>
        <w:t>.</w:t>
      </w:r>
    </w:p>
    <w:p w:rsidR="0090703C" w:rsidRPr="0090703C" w:rsidRDefault="0090703C" w:rsidP="0090703C">
      <w:pPr>
        <w:shd w:val="clear" w:color="auto" w:fill="FFFFFF"/>
        <w:jc w:val="both"/>
        <w:rPr>
          <w:sz w:val="28"/>
          <w:szCs w:val="28"/>
          <w:lang w:val="uk-UA"/>
        </w:rPr>
      </w:pPr>
    </w:p>
    <w:p w:rsidR="005B6DFA" w:rsidRDefault="0090703C" w:rsidP="0090703C">
      <w:pPr>
        <w:shd w:val="clear" w:color="auto" w:fill="FFFFFF"/>
        <w:jc w:val="both"/>
        <w:rPr>
          <w:sz w:val="28"/>
          <w:szCs w:val="28"/>
          <w:lang w:val="uk-UA"/>
        </w:rPr>
      </w:pPr>
      <w:r>
        <w:rPr>
          <w:sz w:val="28"/>
          <w:szCs w:val="28"/>
          <w:lang w:val="uk-UA"/>
        </w:rPr>
        <w:t xml:space="preserve">4. </w:t>
      </w:r>
      <w:r w:rsidR="008E5DA9" w:rsidRPr="00AC64BD">
        <w:rPr>
          <w:sz w:val="28"/>
          <w:szCs w:val="28"/>
          <w:lang w:val="uk-UA"/>
        </w:rPr>
        <w:t xml:space="preserve">Головний спеціаліст (із забезпечення </w:t>
      </w:r>
      <w:proofErr w:type="spellStart"/>
      <w:r w:rsidR="008E5DA9" w:rsidRPr="00AC64BD">
        <w:rPr>
          <w:sz w:val="28"/>
          <w:szCs w:val="28"/>
          <w:lang w:val="uk-UA"/>
        </w:rPr>
        <w:t>зв’язків</w:t>
      </w:r>
      <w:proofErr w:type="spellEnd"/>
      <w:r w:rsidR="008E5DA9" w:rsidRPr="00AC64BD">
        <w:rPr>
          <w:sz w:val="28"/>
          <w:szCs w:val="28"/>
          <w:lang w:val="uk-UA"/>
        </w:rPr>
        <w:t xml:space="preserve"> із засобами масової інформації) </w:t>
      </w:r>
      <w:r w:rsidR="008E5DA9">
        <w:rPr>
          <w:sz w:val="28"/>
          <w:szCs w:val="28"/>
          <w:lang w:val="uk-UA"/>
        </w:rPr>
        <w:t>інформує</w:t>
      </w:r>
      <w:r w:rsidR="005B6DFA" w:rsidRPr="005B6DFA">
        <w:rPr>
          <w:sz w:val="28"/>
          <w:szCs w:val="28"/>
          <w:lang w:val="uk-UA"/>
        </w:rPr>
        <w:t xml:space="preserve"> </w:t>
      </w:r>
      <w:r w:rsidR="008E5DA9">
        <w:rPr>
          <w:sz w:val="28"/>
          <w:szCs w:val="28"/>
          <w:lang w:val="uk-UA"/>
        </w:rPr>
        <w:t xml:space="preserve">ЗМІ </w:t>
      </w:r>
      <w:r w:rsidR="005B6DFA" w:rsidRPr="005B6DFA">
        <w:rPr>
          <w:sz w:val="28"/>
          <w:szCs w:val="28"/>
          <w:lang w:val="uk-UA"/>
        </w:rPr>
        <w:t>(</w:t>
      </w:r>
      <w:r w:rsidR="008E5DA9">
        <w:rPr>
          <w:sz w:val="28"/>
          <w:szCs w:val="28"/>
          <w:lang w:val="uk-UA"/>
        </w:rPr>
        <w:t>в</w:t>
      </w:r>
      <w:r w:rsidR="005B6DFA" w:rsidRPr="005B6DFA">
        <w:rPr>
          <w:sz w:val="28"/>
          <w:szCs w:val="28"/>
          <w:lang w:val="uk-UA"/>
        </w:rPr>
        <w:t xml:space="preserve"> дозволених межах та за обов’язкового погодження з головою суду </w:t>
      </w:r>
      <w:r w:rsidR="008E5DA9">
        <w:rPr>
          <w:sz w:val="28"/>
          <w:szCs w:val="28"/>
          <w:lang w:val="uk-UA"/>
        </w:rPr>
        <w:t>й</w:t>
      </w:r>
      <w:r w:rsidR="005B6DFA" w:rsidRPr="005B6DFA">
        <w:rPr>
          <w:sz w:val="28"/>
          <w:szCs w:val="28"/>
          <w:lang w:val="uk-UA"/>
        </w:rPr>
        <w:t xml:space="preserve"> головуючим у справі суддею) про хід розгляду справи (якщо слухань декілька).</w:t>
      </w:r>
    </w:p>
    <w:p w:rsidR="0090703C" w:rsidRPr="008E5DA9" w:rsidRDefault="0090703C" w:rsidP="0090703C">
      <w:pPr>
        <w:shd w:val="clear" w:color="auto" w:fill="FFFFFF"/>
        <w:jc w:val="both"/>
        <w:rPr>
          <w:sz w:val="28"/>
          <w:szCs w:val="28"/>
          <w:lang w:val="uk-UA"/>
        </w:rPr>
      </w:pPr>
    </w:p>
    <w:p w:rsidR="006120A7" w:rsidRDefault="0090703C" w:rsidP="0090703C">
      <w:pPr>
        <w:shd w:val="clear" w:color="auto" w:fill="FFFFFF"/>
        <w:jc w:val="both"/>
        <w:textAlignment w:val="baseline"/>
        <w:rPr>
          <w:sz w:val="28"/>
          <w:szCs w:val="28"/>
          <w:lang w:val="uk-UA"/>
        </w:rPr>
      </w:pPr>
      <w:r>
        <w:rPr>
          <w:sz w:val="28"/>
          <w:szCs w:val="28"/>
          <w:lang w:val="uk-UA"/>
        </w:rPr>
        <w:t xml:space="preserve">5. </w:t>
      </w:r>
      <w:r w:rsidR="005B6DFA" w:rsidRPr="0090703C">
        <w:rPr>
          <w:sz w:val="28"/>
          <w:szCs w:val="28"/>
          <w:lang w:val="uk-UA"/>
        </w:rPr>
        <w:t xml:space="preserve">Якщо у </w:t>
      </w:r>
      <w:r w:rsidR="008E5DA9" w:rsidRPr="0090703C">
        <w:rPr>
          <w:sz w:val="28"/>
          <w:szCs w:val="28"/>
          <w:lang w:val="uk-UA"/>
        </w:rPr>
        <w:t xml:space="preserve">представників </w:t>
      </w:r>
      <w:r w:rsidR="005B6DFA" w:rsidRPr="0090703C">
        <w:rPr>
          <w:sz w:val="28"/>
          <w:szCs w:val="28"/>
          <w:lang w:val="uk-UA"/>
        </w:rPr>
        <w:t xml:space="preserve">ЗМІ </w:t>
      </w:r>
      <w:r w:rsidR="008E5DA9" w:rsidRPr="0090703C">
        <w:rPr>
          <w:sz w:val="28"/>
          <w:szCs w:val="28"/>
          <w:lang w:val="uk-UA"/>
        </w:rPr>
        <w:t>виникне</w:t>
      </w:r>
      <w:r w:rsidR="005B6DFA" w:rsidRPr="0090703C">
        <w:rPr>
          <w:sz w:val="28"/>
          <w:szCs w:val="28"/>
          <w:lang w:val="uk-UA"/>
        </w:rPr>
        <w:t xml:space="preserve"> бажання бути присутніми на проголошенні рішення </w:t>
      </w:r>
      <w:r w:rsidR="008E5DA9" w:rsidRPr="0090703C">
        <w:rPr>
          <w:sz w:val="28"/>
          <w:szCs w:val="28"/>
          <w:lang w:val="uk-UA"/>
        </w:rPr>
        <w:t xml:space="preserve">по справі головний спеціаліст (із забезпечення </w:t>
      </w:r>
      <w:proofErr w:type="spellStart"/>
      <w:r w:rsidR="008E5DA9" w:rsidRPr="0090703C">
        <w:rPr>
          <w:sz w:val="28"/>
          <w:szCs w:val="28"/>
          <w:lang w:val="uk-UA"/>
        </w:rPr>
        <w:t>зв’язків</w:t>
      </w:r>
      <w:proofErr w:type="spellEnd"/>
      <w:r w:rsidR="008E5DA9" w:rsidRPr="0090703C">
        <w:rPr>
          <w:sz w:val="28"/>
          <w:szCs w:val="28"/>
          <w:lang w:val="uk-UA"/>
        </w:rPr>
        <w:t xml:space="preserve"> із засобами масової інформації) разом з керівником апарату суду</w:t>
      </w:r>
      <w:r w:rsidR="005E0959" w:rsidRPr="0090703C">
        <w:rPr>
          <w:sz w:val="28"/>
          <w:szCs w:val="28"/>
          <w:lang w:val="uk-UA"/>
        </w:rPr>
        <w:t>, начальником відділу судової статистики, узагальнення судової практики та взаємодії зі ЗМІ</w:t>
      </w:r>
      <w:r w:rsidR="008E5DA9" w:rsidRPr="0090703C">
        <w:rPr>
          <w:sz w:val="28"/>
          <w:szCs w:val="28"/>
          <w:lang w:val="uk-UA"/>
        </w:rPr>
        <w:t xml:space="preserve"> та начальником відділу служби судових розпорядників</w:t>
      </w:r>
      <w:r w:rsidR="005B6DFA" w:rsidRPr="0090703C">
        <w:rPr>
          <w:sz w:val="28"/>
          <w:szCs w:val="28"/>
          <w:lang w:val="uk-UA"/>
        </w:rPr>
        <w:t xml:space="preserve"> забезпеч</w:t>
      </w:r>
      <w:r w:rsidR="008E5DA9" w:rsidRPr="0090703C">
        <w:rPr>
          <w:sz w:val="28"/>
          <w:szCs w:val="28"/>
          <w:lang w:val="uk-UA"/>
        </w:rPr>
        <w:t>ує</w:t>
      </w:r>
      <w:r w:rsidR="005B6DFA" w:rsidRPr="0090703C">
        <w:rPr>
          <w:sz w:val="28"/>
          <w:szCs w:val="28"/>
          <w:lang w:val="uk-UA"/>
        </w:rPr>
        <w:t xml:space="preserve"> умови для цього.</w:t>
      </w:r>
    </w:p>
    <w:p w:rsidR="0090703C" w:rsidRPr="0090703C" w:rsidRDefault="0090703C" w:rsidP="0090703C">
      <w:pPr>
        <w:shd w:val="clear" w:color="auto" w:fill="FFFFFF"/>
        <w:jc w:val="both"/>
        <w:textAlignment w:val="baseline"/>
        <w:rPr>
          <w:sz w:val="28"/>
          <w:szCs w:val="28"/>
          <w:lang w:val="uk-UA"/>
        </w:rPr>
      </w:pPr>
    </w:p>
    <w:p w:rsidR="006120A7" w:rsidRDefault="0090703C" w:rsidP="0090703C">
      <w:pPr>
        <w:shd w:val="clear" w:color="auto" w:fill="FFFFFF"/>
        <w:jc w:val="both"/>
        <w:textAlignment w:val="baseline"/>
        <w:rPr>
          <w:sz w:val="28"/>
          <w:szCs w:val="28"/>
          <w:lang w:val="uk-UA"/>
        </w:rPr>
      </w:pPr>
      <w:r>
        <w:rPr>
          <w:sz w:val="28"/>
          <w:szCs w:val="28"/>
          <w:lang w:val="uk-UA"/>
        </w:rPr>
        <w:t xml:space="preserve">6. </w:t>
      </w:r>
      <w:r w:rsidR="006120A7" w:rsidRPr="006120A7">
        <w:rPr>
          <w:sz w:val="28"/>
          <w:szCs w:val="28"/>
          <w:lang w:val="uk-UA"/>
        </w:rPr>
        <w:t xml:space="preserve">Головний спеціаліст (із забезпечення </w:t>
      </w:r>
      <w:proofErr w:type="spellStart"/>
      <w:r w:rsidR="006120A7" w:rsidRPr="006120A7">
        <w:rPr>
          <w:sz w:val="28"/>
          <w:szCs w:val="28"/>
          <w:lang w:val="uk-UA"/>
        </w:rPr>
        <w:t>зв’язків</w:t>
      </w:r>
      <w:proofErr w:type="spellEnd"/>
      <w:r w:rsidR="006120A7" w:rsidRPr="006120A7">
        <w:rPr>
          <w:sz w:val="28"/>
          <w:szCs w:val="28"/>
          <w:lang w:val="uk-UA"/>
        </w:rPr>
        <w:t xml:space="preserve"> із засобами масової інформації) після </w:t>
      </w:r>
      <w:r w:rsidR="00B149DB">
        <w:rPr>
          <w:sz w:val="28"/>
          <w:szCs w:val="28"/>
          <w:lang w:val="uk-UA"/>
        </w:rPr>
        <w:t>проголошення рішення</w:t>
      </w:r>
      <w:r w:rsidR="006120A7" w:rsidRPr="006120A7">
        <w:rPr>
          <w:sz w:val="28"/>
          <w:szCs w:val="28"/>
          <w:lang w:val="uk-UA"/>
        </w:rPr>
        <w:t xml:space="preserve"> повідомляє журналістам про дату надіслання на їхні електронні адреси прес-релізу щодо розглянутої справи (провадження) та про можливість ознайомлення з текстом прийнятого у справі (провадженні) рішення в ЄДРСР, а потім супроводжує представників ЗМІ до повного залишення ними території суду.</w:t>
      </w:r>
    </w:p>
    <w:p w:rsidR="0090703C" w:rsidRPr="006120A7" w:rsidRDefault="0090703C" w:rsidP="0090703C">
      <w:pPr>
        <w:shd w:val="clear" w:color="auto" w:fill="FFFFFF"/>
        <w:jc w:val="both"/>
        <w:textAlignment w:val="baseline"/>
        <w:rPr>
          <w:sz w:val="28"/>
          <w:szCs w:val="28"/>
          <w:lang w:val="uk-UA"/>
        </w:rPr>
      </w:pPr>
    </w:p>
    <w:p w:rsidR="006120A7" w:rsidRPr="0090703C" w:rsidRDefault="0090703C" w:rsidP="0090703C">
      <w:pPr>
        <w:shd w:val="clear" w:color="auto" w:fill="FFFFFF"/>
        <w:jc w:val="both"/>
        <w:textAlignment w:val="baseline"/>
        <w:rPr>
          <w:sz w:val="28"/>
          <w:szCs w:val="28"/>
          <w:lang w:val="uk-UA"/>
        </w:rPr>
      </w:pPr>
      <w:r>
        <w:rPr>
          <w:sz w:val="28"/>
          <w:szCs w:val="28"/>
          <w:lang w:val="uk-UA"/>
        </w:rPr>
        <w:t xml:space="preserve">7. </w:t>
      </w:r>
      <w:r w:rsidR="006120A7" w:rsidRPr="0090703C">
        <w:rPr>
          <w:sz w:val="28"/>
          <w:szCs w:val="28"/>
          <w:lang w:val="uk-UA"/>
        </w:rPr>
        <w:t xml:space="preserve">За необхідності головний спеціаліст (із забезпечення </w:t>
      </w:r>
      <w:proofErr w:type="spellStart"/>
      <w:r w:rsidR="006120A7" w:rsidRPr="0090703C">
        <w:rPr>
          <w:sz w:val="28"/>
          <w:szCs w:val="28"/>
          <w:lang w:val="uk-UA"/>
        </w:rPr>
        <w:t>зв’язків</w:t>
      </w:r>
      <w:proofErr w:type="spellEnd"/>
      <w:r w:rsidR="006120A7" w:rsidRPr="0090703C">
        <w:rPr>
          <w:sz w:val="28"/>
          <w:szCs w:val="28"/>
          <w:lang w:val="uk-UA"/>
        </w:rPr>
        <w:t xml:space="preserve"> із засобами масової інформації) організовує надання коментаря або проведення брифінгу та здійснює моніторинг висвітлення розгляду справи у ЗМІ. За потреби готує спростування недостовірної інформації.</w:t>
      </w:r>
    </w:p>
    <w:p w:rsidR="00B41718" w:rsidRPr="005B6DFA" w:rsidRDefault="00803599" w:rsidP="005B6DFA">
      <w:pPr>
        <w:spacing w:line="360" w:lineRule="auto"/>
        <w:ind w:firstLine="567"/>
        <w:jc w:val="both"/>
        <w:rPr>
          <w:b/>
          <w:sz w:val="28"/>
          <w:szCs w:val="28"/>
          <w:lang w:val="uk-UA"/>
        </w:rPr>
      </w:pPr>
      <w:r>
        <w:rPr>
          <w:b/>
          <w:sz w:val="28"/>
          <w:szCs w:val="28"/>
          <w:lang w:val="uk-UA"/>
        </w:rPr>
        <w:lastRenderedPageBreak/>
        <w:t>9</w:t>
      </w:r>
      <w:r w:rsidR="00C872EF" w:rsidRPr="005B6DFA">
        <w:rPr>
          <w:b/>
          <w:sz w:val="28"/>
          <w:szCs w:val="28"/>
          <w:lang w:val="uk-UA"/>
        </w:rPr>
        <w:t xml:space="preserve">. Очікувані результати </w:t>
      </w:r>
      <w:r w:rsidR="00A40139" w:rsidRPr="005B6DFA">
        <w:rPr>
          <w:b/>
          <w:sz w:val="28"/>
          <w:szCs w:val="28"/>
          <w:lang w:val="uk-UA"/>
        </w:rPr>
        <w:t xml:space="preserve">від </w:t>
      </w:r>
      <w:r w:rsidR="00C872EF" w:rsidRPr="005B6DFA">
        <w:rPr>
          <w:b/>
          <w:sz w:val="28"/>
          <w:szCs w:val="28"/>
          <w:lang w:val="uk-UA"/>
        </w:rPr>
        <w:t xml:space="preserve">реалізації </w:t>
      </w:r>
      <w:r w:rsidR="00A40139" w:rsidRPr="005B6DFA">
        <w:rPr>
          <w:b/>
          <w:sz w:val="28"/>
          <w:szCs w:val="28"/>
          <w:lang w:val="uk-UA"/>
        </w:rPr>
        <w:t>К</w:t>
      </w:r>
      <w:r w:rsidR="00C872EF" w:rsidRPr="005B6DFA">
        <w:rPr>
          <w:b/>
          <w:sz w:val="28"/>
          <w:szCs w:val="28"/>
          <w:lang w:val="uk-UA"/>
        </w:rPr>
        <w:t>ом</w:t>
      </w:r>
      <w:r w:rsidR="00934F0A" w:rsidRPr="005B6DFA">
        <w:rPr>
          <w:b/>
          <w:sz w:val="28"/>
          <w:szCs w:val="28"/>
          <w:lang w:val="uk-UA"/>
        </w:rPr>
        <w:t xml:space="preserve">унікаційної стратегії </w:t>
      </w:r>
      <w:r w:rsidR="00E53D85" w:rsidRPr="005B6DFA">
        <w:rPr>
          <w:b/>
          <w:sz w:val="28"/>
          <w:szCs w:val="28"/>
          <w:lang w:val="uk-UA"/>
        </w:rPr>
        <w:t>С</w:t>
      </w:r>
      <w:r w:rsidR="00934F0A" w:rsidRPr="005B6DFA">
        <w:rPr>
          <w:b/>
          <w:sz w:val="28"/>
          <w:szCs w:val="28"/>
          <w:lang w:val="uk-UA"/>
        </w:rPr>
        <w:t>уд</w:t>
      </w:r>
      <w:r w:rsidR="00A40139" w:rsidRPr="005B6DFA">
        <w:rPr>
          <w:b/>
          <w:sz w:val="28"/>
          <w:szCs w:val="28"/>
          <w:lang w:val="uk-UA"/>
        </w:rPr>
        <w:t>у.</w:t>
      </w:r>
    </w:p>
    <w:p w:rsidR="00113C39" w:rsidRDefault="00113C39" w:rsidP="009D335E">
      <w:pPr>
        <w:tabs>
          <w:tab w:val="left" w:pos="2970"/>
        </w:tabs>
        <w:jc w:val="both"/>
        <w:rPr>
          <w:sz w:val="28"/>
          <w:szCs w:val="28"/>
          <w:lang w:val="uk-UA"/>
        </w:rPr>
      </w:pPr>
      <w:r w:rsidRPr="00E44358">
        <w:rPr>
          <w:sz w:val="28"/>
          <w:szCs w:val="28"/>
          <w:lang w:val="uk-UA"/>
        </w:rPr>
        <w:t xml:space="preserve">Комунікаційна стратегія </w:t>
      </w:r>
      <w:r w:rsidR="002B75A7">
        <w:rPr>
          <w:sz w:val="28"/>
          <w:szCs w:val="28"/>
          <w:lang w:val="uk-UA"/>
        </w:rPr>
        <w:t>С</w:t>
      </w:r>
      <w:r w:rsidRPr="00E44358">
        <w:rPr>
          <w:sz w:val="28"/>
          <w:szCs w:val="28"/>
          <w:lang w:val="uk-UA"/>
        </w:rPr>
        <w:t xml:space="preserve">уду реалізується з метою покращення стану </w:t>
      </w:r>
      <w:proofErr w:type="spellStart"/>
      <w:r w:rsidRPr="00E44358">
        <w:rPr>
          <w:sz w:val="28"/>
          <w:szCs w:val="28"/>
          <w:lang w:val="uk-UA"/>
        </w:rPr>
        <w:t>зв’язків</w:t>
      </w:r>
      <w:proofErr w:type="spellEnd"/>
      <w:r w:rsidRPr="00E44358">
        <w:rPr>
          <w:sz w:val="28"/>
          <w:szCs w:val="28"/>
          <w:lang w:val="uk-UA"/>
        </w:rPr>
        <w:t xml:space="preserve"> </w:t>
      </w:r>
      <w:r w:rsidR="002B75A7">
        <w:rPr>
          <w:sz w:val="28"/>
          <w:szCs w:val="28"/>
          <w:lang w:val="uk-UA"/>
        </w:rPr>
        <w:t>С</w:t>
      </w:r>
      <w:r w:rsidRPr="00E44358">
        <w:rPr>
          <w:sz w:val="28"/>
          <w:szCs w:val="28"/>
          <w:lang w:val="uk-UA"/>
        </w:rPr>
        <w:t>уду із громадськістю, встановлення змістовного та постійного діалогу з суспільством.</w:t>
      </w:r>
    </w:p>
    <w:p w:rsidR="009D335E" w:rsidRPr="00E44358" w:rsidRDefault="009D335E" w:rsidP="009D335E">
      <w:pPr>
        <w:tabs>
          <w:tab w:val="left" w:pos="2970"/>
        </w:tabs>
        <w:jc w:val="both"/>
        <w:rPr>
          <w:sz w:val="28"/>
          <w:szCs w:val="28"/>
          <w:lang w:val="uk-UA"/>
        </w:rPr>
      </w:pPr>
    </w:p>
    <w:p w:rsidR="00D97DAB" w:rsidRDefault="00113C39" w:rsidP="009D335E">
      <w:pPr>
        <w:tabs>
          <w:tab w:val="left" w:pos="2970"/>
        </w:tabs>
        <w:jc w:val="both"/>
        <w:rPr>
          <w:sz w:val="28"/>
          <w:szCs w:val="28"/>
          <w:lang w:val="uk-UA"/>
        </w:rPr>
      </w:pPr>
      <w:r w:rsidRPr="00E44358">
        <w:rPr>
          <w:sz w:val="28"/>
          <w:szCs w:val="28"/>
          <w:lang w:val="uk-UA"/>
        </w:rPr>
        <w:t xml:space="preserve">За результатами впровадження </w:t>
      </w:r>
      <w:r w:rsidR="002B75A7">
        <w:rPr>
          <w:sz w:val="28"/>
          <w:szCs w:val="28"/>
          <w:lang w:val="uk-UA"/>
        </w:rPr>
        <w:t>К</w:t>
      </w:r>
      <w:r w:rsidRPr="00E44358">
        <w:rPr>
          <w:sz w:val="28"/>
          <w:szCs w:val="28"/>
          <w:lang w:val="uk-UA"/>
        </w:rPr>
        <w:t xml:space="preserve">омунікаційної стратегії </w:t>
      </w:r>
      <w:r w:rsidR="002B75A7">
        <w:rPr>
          <w:sz w:val="28"/>
          <w:szCs w:val="28"/>
          <w:lang w:val="uk-UA"/>
        </w:rPr>
        <w:t>С</w:t>
      </w:r>
      <w:r w:rsidRPr="00E44358">
        <w:rPr>
          <w:sz w:val="28"/>
          <w:szCs w:val="28"/>
          <w:lang w:val="uk-UA"/>
        </w:rPr>
        <w:t xml:space="preserve">уду очікується зростання рівня довіри громадян до судів, підвищення авторитету суду через підвищення правової обізнаності суспільства про порядок захисту своїх прав у судах, про свої права та обов’язки, про діяльність судів </w:t>
      </w:r>
      <w:r w:rsidR="002B75A7">
        <w:rPr>
          <w:sz w:val="28"/>
          <w:szCs w:val="28"/>
          <w:lang w:val="uk-UA"/>
        </w:rPr>
        <w:t>у</w:t>
      </w:r>
      <w:r w:rsidRPr="00E44358">
        <w:rPr>
          <w:sz w:val="28"/>
          <w:szCs w:val="28"/>
          <w:lang w:val="uk-UA"/>
        </w:rPr>
        <w:t xml:space="preserve"> цілому.</w:t>
      </w:r>
      <w:r w:rsidR="002B75A7">
        <w:rPr>
          <w:sz w:val="28"/>
          <w:szCs w:val="28"/>
          <w:lang w:val="uk-UA"/>
        </w:rPr>
        <w:t xml:space="preserve"> </w:t>
      </w:r>
    </w:p>
    <w:p w:rsidR="009D335E" w:rsidRDefault="009D335E" w:rsidP="009D335E">
      <w:pPr>
        <w:tabs>
          <w:tab w:val="left" w:pos="2970"/>
        </w:tabs>
        <w:jc w:val="both"/>
        <w:rPr>
          <w:sz w:val="28"/>
          <w:szCs w:val="28"/>
          <w:lang w:val="uk-UA"/>
        </w:rPr>
      </w:pPr>
    </w:p>
    <w:p w:rsidR="00113C39" w:rsidRDefault="002B75A7" w:rsidP="009D335E">
      <w:pPr>
        <w:shd w:val="clear" w:color="auto" w:fill="FFFFFF"/>
        <w:jc w:val="both"/>
        <w:rPr>
          <w:sz w:val="28"/>
          <w:szCs w:val="28"/>
          <w:lang w:val="uk-UA"/>
        </w:rPr>
      </w:pPr>
      <w:r>
        <w:rPr>
          <w:sz w:val="28"/>
          <w:szCs w:val="28"/>
          <w:lang w:val="uk-UA"/>
        </w:rPr>
        <w:t>Сучасний етап розбудови правової української держави та громадянського суспільства в Україні вимагає високого рівня правової культури населення, в першу чергу – молоді, оскільки за нею майбутнє країни. Процес поширення правових знань сприяє зростанню правової свідомості громадян, допомагає виховати повагу до права і законності, розуміння соціальної та юридичної відповідальності за свої дії</w:t>
      </w:r>
      <w:r w:rsidRPr="00D97DAB">
        <w:rPr>
          <w:sz w:val="28"/>
          <w:szCs w:val="28"/>
          <w:lang w:val="uk-UA"/>
        </w:rPr>
        <w:t xml:space="preserve">.  </w:t>
      </w:r>
      <w:r w:rsidR="00D97DAB" w:rsidRPr="00D97DAB">
        <w:rPr>
          <w:sz w:val="28"/>
          <w:szCs w:val="28"/>
          <w:lang w:val="uk-UA"/>
        </w:rPr>
        <w:t xml:space="preserve"> </w:t>
      </w:r>
      <w:r w:rsidR="00D97DAB">
        <w:rPr>
          <w:sz w:val="28"/>
          <w:szCs w:val="28"/>
          <w:lang w:val="uk-UA"/>
        </w:rPr>
        <w:t>Реалізація Комунікаційної стратегії Суду повинна дати</w:t>
      </w:r>
      <w:r w:rsidR="00D97DAB" w:rsidRPr="00D97DAB">
        <w:rPr>
          <w:sz w:val="28"/>
          <w:szCs w:val="28"/>
          <w:lang w:val="uk-UA"/>
        </w:rPr>
        <w:t xml:space="preserve"> необхідні й неупереджені знання про судову систему нашої держави </w:t>
      </w:r>
      <w:r w:rsidR="00D97DAB">
        <w:rPr>
          <w:sz w:val="28"/>
          <w:szCs w:val="28"/>
          <w:lang w:val="uk-UA"/>
        </w:rPr>
        <w:t xml:space="preserve">широкому загалові громадськості </w:t>
      </w:r>
      <w:r w:rsidR="00D97DAB" w:rsidRPr="00D97DAB">
        <w:rPr>
          <w:sz w:val="28"/>
          <w:szCs w:val="28"/>
          <w:lang w:val="uk-UA"/>
        </w:rPr>
        <w:t>з метою поглиблення правової культури та розвиту правової свідомості</w:t>
      </w:r>
      <w:r w:rsidR="00D97DAB">
        <w:rPr>
          <w:sz w:val="28"/>
          <w:szCs w:val="28"/>
          <w:lang w:val="uk-UA"/>
        </w:rPr>
        <w:t xml:space="preserve">, а також посприяти розширенню комунікативних </w:t>
      </w:r>
      <w:proofErr w:type="spellStart"/>
      <w:r w:rsidR="00D97DAB">
        <w:rPr>
          <w:sz w:val="28"/>
          <w:szCs w:val="28"/>
          <w:lang w:val="uk-UA"/>
        </w:rPr>
        <w:t>зв’язків</w:t>
      </w:r>
      <w:proofErr w:type="spellEnd"/>
      <w:r w:rsidR="00D97DAB">
        <w:rPr>
          <w:sz w:val="28"/>
          <w:szCs w:val="28"/>
          <w:lang w:val="uk-UA"/>
        </w:rPr>
        <w:t xml:space="preserve"> між Судом та громадою.</w:t>
      </w:r>
    </w:p>
    <w:p w:rsidR="009D335E" w:rsidRPr="00E44358" w:rsidRDefault="009D335E" w:rsidP="009D335E">
      <w:pPr>
        <w:shd w:val="clear" w:color="auto" w:fill="FFFFFF"/>
        <w:jc w:val="both"/>
        <w:rPr>
          <w:sz w:val="28"/>
          <w:szCs w:val="28"/>
          <w:lang w:val="uk-UA"/>
        </w:rPr>
      </w:pPr>
      <w:bookmarkStart w:id="0" w:name="_GoBack"/>
      <w:bookmarkEnd w:id="0"/>
    </w:p>
    <w:p w:rsidR="00B41718" w:rsidRPr="00E44358" w:rsidRDefault="00113C39" w:rsidP="009D335E">
      <w:pPr>
        <w:tabs>
          <w:tab w:val="left" w:pos="2970"/>
        </w:tabs>
        <w:jc w:val="both"/>
        <w:rPr>
          <w:sz w:val="28"/>
          <w:szCs w:val="28"/>
          <w:lang w:val="uk-UA"/>
        </w:rPr>
      </w:pPr>
      <w:r w:rsidRPr="00E44358">
        <w:rPr>
          <w:sz w:val="28"/>
          <w:szCs w:val="28"/>
          <w:lang w:val="uk-UA"/>
        </w:rPr>
        <w:t xml:space="preserve">Також серед очікуваних результатів </w:t>
      </w:r>
      <w:r w:rsidR="00D97DAB">
        <w:rPr>
          <w:sz w:val="28"/>
          <w:szCs w:val="28"/>
          <w:lang w:val="uk-UA"/>
        </w:rPr>
        <w:t xml:space="preserve">від </w:t>
      </w:r>
      <w:r w:rsidRPr="00E44358">
        <w:rPr>
          <w:sz w:val="28"/>
          <w:szCs w:val="28"/>
          <w:lang w:val="uk-UA"/>
        </w:rPr>
        <w:t xml:space="preserve">реалізації </w:t>
      </w:r>
      <w:r w:rsidR="00D97DAB">
        <w:rPr>
          <w:sz w:val="28"/>
          <w:szCs w:val="28"/>
          <w:lang w:val="uk-UA"/>
        </w:rPr>
        <w:t>Комунікаційної стратегії Суду</w:t>
      </w:r>
      <w:r w:rsidRPr="00E44358">
        <w:rPr>
          <w:sz w:val="28"/>
          <w:szCs w:val="28"/>
          <w:lang w:val="uk-UA"/>
        </w:rPr>
        <w:t xml:space="preserve"> можна назвати наступні:</w:t>
      </w:r>
    </w:p>
    <w:p w:rsidR="00B41718" w:rsidRPr="00E44358" w:rsidRDefault="000E6773" w:rsidP="009D335E">
      <w:pPr>
        <w:tabs>
          <w:tab w:val="left" w:pos="2970"/>
        </w:tabs>
        <w:jc w:val="both"/>
        <w:rPr>
          <w:sz w:val="28"/>
          <w:szCs w:val="28"/>
          <w:lang w:val="uk-UA"/>
        </w:rPr>
      </w:pPr>
      <w:r w:rsidRPr="00E44358">
        <w:rPr>
          <w:sz w:val="28"/>
          <w:szCs w:val="28"/>
          <w:lang w:val="uk-UA"/>
        </w:rPr>
        <w:t>–</w:t>
      </w:r>
      <w:r>
        <w:rPr>
          <w:sz w:val="28"/>
          <w:szCs w:val="28"/>
          <w:lang w:val="uk-UA"/>
        </w:rPr>
        <w:t xml:space="preserve"> </w:t>
      </w:r>
      <w:r w:rsidR="00113C39" w:rsidRPr="00E44358">
        <w:rPr>
          <w:sz w:val="28"/>
          <w:szCs w:val="28"/>
          <w:lang w:val="uk-UA"/>
        </w:rPr>
        <w:t>підвищення правової обізнаності населення та</w:t>
      </w:r>
      <w:r w:rsidR="00B41718" w:rsidRPr="00E44358">
        <w:rPr>
          <w:sz w:val="28"/>
          <w:szCs w:val="28"/>
          <w:lang w:val="uk-UA"/>
        </w:rPr>
        <w:t xml:space="preserve"> засобів масової інформації;</w:t>
      </w:r>
    </w:p>
    <w:p w:rsidR="00B41718" w:rsidRPr="00E44358" w:rsidRDefault="000E6773" w:rsidP="009D335E">
      <w:pPr>
        <w:tabs>
          <w:tab w:val="left" w:pos="2970"/>
        </w:tabs>
        <w:jc w:val="both"/>
        <w:rPr>
          <w:sz w:val="28"/>
          <w:szCs w:val="28"/>
          <w:lang w:val="uk-UA"/>
        </w:rPr>
      </w:pPr>
      <w:r w:rsidRPr="00E44358">
        <w:rPr>
          <w:sz w:val="28"/>
          <w:szCs w:val="28"/>
          <w:lang w:val="uk-UA"/>
        </w:rPr>
        <w:t>–</w:t>
      </w:r>
      <w:r>
        <w:rPr>
          <w:sz w:val="28"/>
          <w:szCs w:val="28"/>
          <w:lang w:val="uk-UA"/>
        </w:rPr>
        <w:t xml:space="preserve"> </w:t>
      </w:r>
      <w:r w:rsidR="00B41718" w:rsidRPr="00E44358">
        <w:rPr>
          <w:sz w:val="28"/>
          <w:szCs w:val="28"/>
          <w:lang w:val="uk-UA"/>
        </w:rPr>
        <w:t xml:space="preserve">підвищення рівня зацікавленості громадян, в першу чергу молодих юристів, у роботі в </w:t>
      </w:r>
      <w:r w:rsidR="00D97DAB">
        <w:rPr>
          <w:sz w:val="28"/>
          <w:szCs w:val="28"/>
          <w:lang w:val="uk-UA"/>
        </w:rPr>
        <w:t>С</w:t>
      </w:r>
      <w:r w:rsidR="00B41718" w:rsidRPr="00E44358">
        <w:rPr>
          <w:sz w:val="28"/>
          <w:szCs w:val="28"/>
          <w:lang w:val="uk-UA"/>
        </w:rPr>
        <w:t>уді;</w:t>
      </w:r>
    </w:p>
    <w:p w:rsidR="00B41718" w:rsidRPr="00E44358" w:rsidRDefault="000E6773" w:rsidP="009D335E">
      <w:pPr>
        <w:tabs>
          <w:tab w:val="left" w:pos="2970"/>
        </w:tabs>
        <w:jc w:val="both"/>
        <w:rPr>
          <w:sz w:val="28"/>
          <w:szCs w:val="28"/>
          <w:lang w:val="uk-UA"/>
        </w:rPr>
      </w:pPr>
      <w:r w:rsidRPr="00E44358">
        <w:rPr>
          <w:sz w:val="28"/>
          <w:szCs w:val="28"/>
          <w:lang w:val="uk-UA"/>
        </w:rPr>
        <w:t>–</w:t>
      </w:r>
      <w:r>
        <w:rPr>
          <w:sz w:val="28"/>
          <w:szCs w:val="28"/>
          <w:lang w:val="uk-UA"/>
        </w:rPr>
        <w:t xml:space="preserve"> </w:t>
      </w:r>
      <w:r w:rsidR="00B41718" w:rsidRPr="00E44358">
        <w:rPr>
          <w:sz w:val="28"/>
          <w:szCs w:val="28"/>
          <w:lang w:val="uk-UA"/>
        </w:rPr>
        <w:t xml:space="preserve">налагодження постійного зв’язку із засобами масової інформації з метою регулярного висвітлення діяльності </w:t>
      </w:r>
      <w:r w:rsidR="00D97DAB">
        <w:rPr>
          <w:sz w:val="28"/>
          <w:szCs w:val="28"/>
          <w:lang w:val="uk-UA"/>
        </w:rPr>
        <w:t>С</w:t>
      </w:r>
      <w:r w:rsidR="00B41718" w:rsidRPr="00E44358">
        <w:rPr>
          <w:sz w:val="28"/>
          <w:szCs w:val="28"/>
          <w:lang w:val="uk-UA"/>
        </w:rPr>
        <w:t>уду;</w:t>
      </w:r>
    </w:p>
    <w:p w:rsidR="00B41718" w:rsidRPr="00E44358" w:rsidRDefault="000E6773" w:rsidP="009D335E">
      <w:pPr>
        <w:tabs>
          <w:tab w:val="left" w:pos="2970"/>
        </w:tabs>
        <w:jc w:val="both"/>
        <w:rPr>
          <w:sz w:val="28"/>
          <w:szCs w:val="28"/>
          <w:lang w:val="uk-UA"/>
        </w:rPr>
      </w:pPr>
      <w:r w:rsidRPr="00E44358">
        <w:rPr>
          <w:sz w:val="28"/>
          <w:szCs w:val="28"/>
          <w:lang w:val="uk-UA"/>
        </w:rPr>
        <w:t>–</w:t>
      </w:r>
      <w:r>
        <w:rPr>
          <w:sz w:val="28"/>
          <w:szCs w:val="28"/>
          <w:lang w:val="uk-UA"/>
        </w:rPr>
        <w:t xml:space="preserve"> </w:t>
      </w:r>
      <w:r w:rsidR="00B41718" w:rsidRPr="00E44358">
        <w:rPr>
          <w:sz w:val="28"/>
          <w:szCs w:val="28"/>
          <w:lang w:val="uk-UA"/>
        </w:rPr>
        <w:t>формування позитивного іміджу судової гілки влади.</w:t>
      </w:r>
    </w:p>
    <w:p w:rsidR="00113C39" w:rsidRPr="00E44358" w:rsidRDefault="00113C39" w:rsidP="00B41718">
      <w:pPr>
        <w:tabs>
          <w:tab w:val="left" w:pos="2970"/>
        </w:tabs>
        <w:ind w:firstLine="567"/>
        <w:jc w:val="both"/>
        <w:rPr>
          <w:sz w:val="28"/>
          <w:szCs w:val="28"/>
          <w:lang w:val="uk-UA"/>
        </w:rPr>
      </w:pPr>
      <w:r w:rsidRPr="00E44358">
        <w:rPr>
          <w:sz w:val="28"/>
          <w:szCs w:val="28"/>
          <w:lang w:val="uk-UA"/>
        </w:rPr>
        <w:t xml:space="preserve"> </w:t>
      </w: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p w:rsidR="00D36610" w:rsidRPr="00E44358" w:rsidRDefault="00D36610" w:rsidP="00B41718">
      <w:pPr>
        <w:tabs>
          <w:tab w:val="left" w:pos="2970"/>
        </w:tabs>
        <w:ind w:firstLine="567"/>
        <w:jc w:val="both"/>
        <w:rPr>
          <w:sz w:val="28"/>
          <w:szCs w:val="28"/>
          <w:lang w:val="uk-UA"/>
        </w:rPr>
      </w:pPr>
    </w:p>
    <w:sectPr w:rsidR="00D36610" w:rsidRPr="00E44358" w:rsidSect="00841D1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04" w:rsidRDefault="00803904" w:rsidP="00D06845">
      <w:r>
        <w:separator/>
      </w:r>
    </w:p>
  </w:endnote>
  <w:endnote w:type="continuationSeparator" w:id="0">
    <w:p w:rsidR="00803904" w:rsidRDefault="00803904" w:rsidP="00D0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99964"/>
      <w:docPartObj>
        <w:docPartGallery w:val="Page Numbers (Bottom of Page)"/>
        <w:docPartUnique/>
      </w:docPartObj>
    </w:sdtPr>
    <w:sdtEndPr/>
    <w:sdtContent>
      <w:p w:rsidR="00C8433D" w:rsidRDefault="00EB3AE9">
        <w:pPr>
          <w:pStyle w:val="a8"/>
          <w:jc w:val="right"/>
        </w:pPr>
        <w:r>
          <w:fldChar w:fldCharType="begin"/>
        </w:r>
        <w:r>
          <w:instrText>PAGE   \* MERGEFORMAT</w:instrText>
        </w:r>
        <w:r>
          <w:fldChar w:fldCharType="separate"/>
        </w:r>
        <w:r w:rsidR="009D335E">
          <w:rPr>
            <w:noProof/>
          </w:rPr>
          <w:t>20</w:t>
        </w:r>
        <w:r>
          <w:rPr>
            <w:noProof/>
          </w:rPr>
          <w:fldChar w:fldCharType="end"/>
        </w:r>
      </w:p>
    </w:sdtContent>
  </w:sdt>
  <w:p w:rsidR="00C8433D" w:rsidRDefault="00C843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04" w:rsidRDefault="00803904" w:rsidP="00D06845">
      <w:r>
        <w:separator/>
      </w:r>
    </w:p>
  </w:footnote>
  <w:footnote w:type="continuationSeparator" w:id="0">
    <w:p w:rsidR="00803904" w:rsidRDefault="00803904" w:rsidP="00D06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4A3"/>
    <w:multiLevelType w:val="multilevel"/>
    <w:tmpl w:val="FB04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B2C38"/>
    <w:multiLevelType w:val="hybridMultilevel"/>
    <w:tmpl w:val="9D52D222"/>
    <w:lvl w:ilvl="0" w:tplc="EF5C41E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E26777B"/>
    <w:multiLevelType w:val="hybridMultilevel"/>
    <w:tmpl w:val="9D52D222"/>
    <w:lvl w:ilvl="0" w:tplc="EF5C41E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5143735"/>
    <w:multiLevelType w:val="hybridMultilevel"/>
    <w:tmpl w:val="722ECECE"/>
    <w:lvl w:ilvl="0" w:tplc="FFFFFFFF">
      <w:start w:val="3"/>
      <w:numFmt w:val="bullet"/>
      <w:lvlText w:val="-"/>
      <w:lvlJc w:val="left"/>
      <w:pPr>
        <w:tabs>
          <w:tab w:val="num" w:pos="1068"/>
        </w:tabs>
        <w:ind w:left="10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C235EB"/>
    <w:multiLevelType w:val="hybridMultilevel"/>
    <w:tmpl w:val="B1082080"/>
    <w:lvl w:ilvl="0" w:tplc="E2A0AA46">
      <w:start w:val="1"/>
      <w:numFmt w:val="decimal"/>
      <w:lvlText w:val="%1."/>
      <w:lvlJc w:val="left"/>
      <w:pPr>
        <w:ind w:left="1069" w:hanging="360"/>
      </w:pPr>
      <w:rPr>
        <w:rFonts w:eastAsia="Calibr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5B75BF"/>
    <w:multiLevelType w:val="hybridMultilevel"/>
    <w:tmpl w:val="A6D0F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BC5274"/>
    <w:multiLevelType w:val="hybridMultilevel"/>
    <w:tmpl w:val="D8EA057A"/>
    <w:lvl w:ilvl="0" w:tplc="CAB4CF22">
      <w:start w:val="17"/>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7" w15:restartNumberingAfterBreak="0">
    <w:nsid w:val="441A5747"/>
    <w:multiLevelType w:val="hybridMultilevel"/>
    <w:tmpl w:val="62AAA2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3814F4D"/>
    <w:multiLevelType w:val="hybridMultilevel"/>
    <w:tmpl w:val="197C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ED1A6C"/>
    <w:multiLevelType w:val="hybridMultilevel"/>
    <w:tmpl w:val="A1363544"/>
    <w:lvl w:ilvl="0" w:tplc="1CCAB806">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BBD01FA"/>
    <w:multiLevelType w:val="hybridMultilevel"/>
    <w:tmpl w:val="B2340DA0"/>
    <w:lvl w:ilvl="0" w:tplc="A948E3EE">
      <w:start w:val="1"/>
      <w:numFmt w:val="bullet"/>
      <w:lvlText w:val="-"/>
      <w:lvlJc w:val="left"/>
      <w:pPr>
        <w:ind w:left="121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0D02827"/>
    <w:multiLevelType w:val="hybridMultilevel"/>
    <w:tmpl w:val="3B9AE7D4"/>
    <w:lvl w:ilvl="0" w:tplc="FFFFFFFF">
      <w:start w:val="3"/>
      <w:numFmt w:val="bullet"/>
      <w:lvlText w:val="-"/>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5"/>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3D"/>
    <w:rsid w:val="000005DC"/>
    <w:rsid w:val="00001928"/>
    <w:rsid w:val="00006662"/>
    <w:rsid w:val="00006E43"/>
    <w:rsid w:val="00007EE1"/>
    <w:rsid w:val="000108E1"/>
    <w:rsid w:val="00013340"/>
    <w:rsid w:val="00013C52"/>
    <w:rsid w:val="00020B4E"/>
    <w:rsid w:val="00021FC0"/>
    <w:rsid w:val="000314EC"/>
    <w:rsid w:val="00032CE1"/>
    <w:rsid w:val="0003673E"/>
    <w:rsid w:val="00043725"/>
    <w:rsid w:val="00043C34"/>
    <w:rsid w:val="00044BB2"/>
    <w:rsid w:val="00045F4F"/>
    <w:rsid w:val="00056362"/>
    <w:rsid w:val="000612CA"/>
    <w:rsid w:val="000618E9"/>
    <w:rsid w:val="00063825"/>
    <w:rsid w:val="000653F5"/>
    <w:rsid w:val="00065A76"/>
    <w:rsid w:val="00066BDE"/>
    <w:rsid w:val="00071E59"/>
    <w:rsid w:val="00087A7A"/>
    <w:rsid w:val="000941BA"/>
    <w:rsid w:val="0009446B"/>
    <w:rsid w:val="00094DEA"/>
    <w:rsid w:val="000951D9"/>
    <w:rsid w:val="000A13DC"/>
    <w:rsid w:val="000A25F2"/>
    <w:rsid w:val="000A4568"/>
    <w:rsid w:val="000A69AE"/>
    <w:rsid w:val="000A774B"/>
    <w:rsid w:val="000B1D62"/>
    <w:rsid w:val="000B2E11"/>
    <w:rsid w:val="000B4D5D"/>
    <w:rsid w:val="000B7FB5"/>
    <w:rsid w:val="000C2235"/>
    <w:rsid w:val="000C24C0"/>
    <w:rsid w:val="000C55A8"/>
    <w:rsid w:val="000C5E7F"/>
    <w:rsid w:val="000C7383"/>
    <w:rsid w:val="000C7795"/>
    <w:rsid w:val="000D159D"/>
    <w:rsid w:val="000D24BF"/>
    <w:rsid w:val="000D3D0B"/>
    <w:rsid w:val="000D4A5B"/>
    <w:rsid w:val="000E0FE7"/>
    <w:rsid w:val="000E1EED"/>
    <w:rsid w:val="000E3EC0"/>
    <w:rsid w:val="000E6773"/>
    <w:rsid w:val="000F3A0A"/>
    <w:rsid w:val="000F3B5D"/>
    <w:rsid w:val="00101C8A"/>
    <w:rsid w:val="0010526F"/>
    <w:rsid w:val="00111E5D"/>
    <w:rsid w:val="00112C68"/>
    <w:rsid w:val="00113C39"/>
    <w:rsid w:val="001143EA"/>
    <w:rsid w:val="001200D5"/>
    <w:rsid w:val="001235A3"/>
    <w:rsid w:val="0012380C"/>
    <w:rsid w:val="00123F65"/>
    <w:rsid w:val="0012400E"/>
    <w:rsid w:val="00124437"/>
    <w:rsid w:val="00127BA1"/>
    <w:rsid w:val="0013462D"/>
    <w:rsid w:val="00135F28"/>
    <w:rsid w:val="00140BF7"/>
    <w:rsid w:val="00140DE0"/>
    <w:rsid w:val="00144EF4"/>
    <w:rsid w:val="001458C1"/>
    <w:rsid w:val="0015002E"/>
    <w:rsid w:val="00150AE7"/>
    <w:rsid w:val="00151905"/>
    <w:rsid w:val="00151C6C"/>
    <w:rsid w:val="00157AA6"/>
    <w:rsid w:val="00160B4A"/>
    <w:rsid w:val="0016172A"/>
    <w:rsid w:val="00163629"/>
    <w:rsid w:val="001652ED"/>
    <w:rsid w:val="0016552D"/>
    <w:rsid w:val="00167D14"/>
    <w:rsid w:val="0017009A"/>
    <w:rsid w:val="001705B6"/>
    <w:rsid w:val="00174408"/>
    <w:rsid w:val="001745A5"/>
    <w:rsid w:val="00174B1D"/>
    <w:rsid w:val="00176CDC"/>
    <w:rsid w:val="00177C13"/>
    <w:rsid w:val="001825A6"/>
    <w:rsid w:val="00185699"/>
    <w:rsid w:val="0019056B"/>
    <w:rsid w:val="00190623"/>
    <w:rsid w:val="001917E6"/>
    <w:rsid w:val="0019330B"/>
    <w:rsid w:val="001944D2"/>
    <w:rsid w:val="0019506E"/>
    <w:rsid w:val="001970EC"/>
    <w:rsid w:val="0019718B"/>
    <w:rsid w:val="00197809"/>
    <w:rsid w:val="001978CD"/>
    <w:rsid w:val="001A1543"/>
    <w:rsid w:val="001A1849"/>
    <w:rsid w:val="001A3EB6"/>
    <w:rsid w:val="001A4144"/>
    <w:rsid w:val="001A49BF"/>
    <w:rsid w:val="001A61B0"/>
    <w:rsid w:val="001B27EE"/>
    <w:rsid w:val="001B37E7"/>
    <w:rsid w:val="001B6A22"/>
    <w:rsid w:val="001B6C52"/>
    <w:rsid w:val="001C1DD6"/>
    <w:rsid w:val="001C2386"/>
    <w:rsid w:val="001C2D34"/>
    <w:rsid w:val="001C4CD7"/>
    <w:rsid w:val="001C5D02"/>
    <w:rsid w:val="001C65B3"/>
    <w:rsid w:val="001D40E3"/>
    <w:rsid w:val="001D4D73"/>
    <w:rsid w:val="001E292F"/>
    <w:rsid w:val="001E2EEC"/>
    <w:rsid w:val="001E47E0"/>
    <w:rsid w:val="001E65F1"/>
    <w:rsid w:val="001E7D25"/>
    <w:rsid w:val="001F39A4"/>
    <w:rsid w:val="001F41A9"/>
    <w:rsid w:val="0020299F"/>
    <w:rsid w:val="00203855"/>
    <w:rsid w:val="002042E7"/>
    <w:rsid w:val="00204D54"/>
    <w:rsid w:val="00206504"/>
    <w:rsid w:val="00211A99"/>
    <w:rsid w:val="002120FD"/>
    <w:rsid w:val="00212B2E"/>
    <w:rsid w:val="00212CFA"/>
    <w:rsid w:val="00212E29"/>
    <w:rsid w:val="00213D7F"/>
    <w:rsid w:val="00213F7A"/>
    <w:rsid w:val="002162B0"/>
    <w:rsid w:val="002162CB"/>
    <w:rsid w:val="002167CD"/>
    <w:rsid w:val="00216C14"/>
    <w:rsid w:val="00220CFD"/>
    <w:rsid w:val="00223176"/>
    <w:rsid w:val="00226591"/>
    <w:rsid w:val="002277AF"/>
    <w:rsid w:val="002330D4"/>
    <w:rsid w:val="00240163"/>
    <w:rsid w:val="00240667"/>
    <w:rsid w:val="00241236"/>
    <w:rsid w:val="00243DBE"/>
    <w:rsid w:val="002440A6"/>
    <w:rsid w:val="002446D1"/>
    <w:rsid w:val="00245A71"/>
    <w:rsid w:val="00245DEF"/>
    <w:rsid w:val="00261F44"/>
    <w:rsid w:val="002628AB"/>
    <w:rsid w:val="00262BCA"/>
    <w:rsid w:val="00263187"/>
    <w:rsid w:val="00264424"/>
    <w:rsid w:val="00265ED9"/>
    <w:rsid w:val="00267263"/>
    <w:rsid w:val="002705BC"/>
    <w:rsid w:val="002715DF"/>
    <w:rsid w:val="00271C8F"/>
    <w:rsid w:val="002732AD"/>
    <w:rsid w:val="00274FE1"/>
    <w:rsid w:val="00276EA1"/>
    <w:rsid w:val="00292234"/>
    <w:rsid w:val="0029558B"/>
    <w:rsid w:val="00296A17"/>
    <w:rsid w:val="002A26B0"/>
    <w:rsid w:val="002A3B20"/>
    <w:rsid w:val="002A3CD8"/>
    <w:rsid w:val="002A3DEA"/>
    <w:rsid w:val="002A4C96"/>
    <w:rsid w:val="002A57AD"/>
    <w:rsid w:val="002B065B"/>
    <w:rsid w:val="002B13EA"/>
    <w:rsid w:val="002B1482"/>
    <w:rsid w:val="002B388A"/>
    <w:rsid w:val="002B527D"/>
    <w:rsid w:val="002B56AF"/>
    <w:rsid w:val="002B5A33"/>
    <w:rsid w:val="002B69CF"/>
    <w:rsid w:val="002B75A7"/>
    <w:rsid w:val="002B7A07"/>
    <w:rsid w:val="002C38D8"/>
    <w:rsid w:val="002C4006"/>
    <w:rsid w:val="002C41B3"/>
    <w:rsid w:val="002C4E54"/>
    <w:rsid w:val="002C77AA"/>
    <w:rsid w:val="002D02B4"/>
    <w:rsid w:val="002D2770"/>
    <w:rsid w:val="002D5B23"/>
    <w:rsid w:val="002D6080"/>
    <w:rsid w:val="002E34E7"/>
    <w:rsid w:val="002E45AA"/>
    <w:rsid w:val="002E6D5C"/>
    <w:rsid w:val="002F3F6E"/>
    <w:rsid w:val="002F6B35"/>
    <w:rsid w:val="00300284"/>
    <w:rsid w:val="00300701"/>
    <w:rsid w:val="00302160"/>
    <w:rsid w:val="00305369"/>
    <w:rsid w:val="00305615"/>
    <w:rsid w:val="00305A49"/>
    <w:rsid w:val="00305AF9"/>
    <w:rsid w:val="00310CDA"/>
    <w:rsid w:val="00312234"/>
    <w:rsid w:val="003128CA"/>
    <w:rsid w:val="00313390"/>
    <w:rsid w:val="00314A81"/>
    <w:rsid w:val="003150C3"/>
    <w:rsid w:val="00317329"/>
    <w:rsid w:val="00317370"/>
    <w:rsid w:val="003174AE"/>
    <w:rsid w:val="00317522"/>
    <w:rsid w:val="00317D0D"/>
    <w:rsid w:val="00321A30"/>
    <w:rsid w:val="0032215C"/>
    <w:rsid w:val="0032353B"/>
    <w:rsid w:val="00325C4B"/>
    <w:rsid w:val="00327CBC"/>
    <w:rsid w:val="003308AE"/>
    <w:rsid w:val="00333DB0"/>
    <w:rsid w:val="0033594F"/>
    <w:rsid w:val="00335F52"/>
    <w:rsid w:val="00337708"/>
    <w:rsid w:val="0033772C"/>
    <w:rsid w:val="003415B4"/>
    <w:rsid w:val="00343317"/>
    <w:rsid w:val="00346628"/>
    <w:rsid w:val="00347337"/>
    <w:rsid w:val="00347818"/>
    <w:rsid w:val="00350940"/>
    <w:rsid w:val="00351672"/>
    <w:rsid w:val="003537BF"/>
    <w:rsid w:val="00356463"/>
    <w:rsid w:val="003642B1"/>
    <w:rsid w:val="00366692"/>
    <w:rsid w:val="00373000"/>
    <w:rsid w:val="003731DC"/>
    <w:rsid w:val="0037489A"/>
    <w:rsid w:val="003752FD"/>
    <w:rsid w:val="00375C9C"/>
    <w:rsid w:val="003816B7"/>
    <w:rsid w:val="00382AF3"/>
    <w:rsid w:val="00382AF8"/>
    <w:rsid w:val="00384E2E"/>
    <w:rsid w:val="00386625"/>
    <w:rsid w:val="003900CA"/>
    <w:rsid w:val="00394D6D"/>
    <w:rsid w:val="0039744D"/>
    <w:rsid w:val="003A0C1B"/>
    <w:rsid w:val="003A24CE"/>
    <w:rsid w:val="003A48AE"/>
    <w:rsid w:val="003A5548"/>
    <w:rsid w:val="003A60F9"/>
    <w:rsid w:val="003A6C67"/>
    <w:rsid w:val="003A729E"/>
    <w:rsid w:val="003B18A6"/>
    <w:rsid w:val="003B1953"/>
    <w:rsid w:val="003B1A92"/>
    <w:rsid w:val="003B1DD1"/>
    <w:rsid w:val="003B5A1B"/>
    <w:rsid w:val="003C4079"/>
    <w:rsid w:val="003C4B3D"/>
    <w:rsid w:val="003D52FB"/>
    <w:rsid w:val="003D60AF"/>
    <w:rsid w:val="003E09F6"/>
    <w:rsid w:val="003E3A3D"/>
    <w:rsid w:val="003E4823"/>
    <w:rsid w:val="003E511B"/>
    <w:rsid w:val="003E63EF"/>
    <w:rsid w:val="003E767F"/>
    <w:rsid w:val="003F3909"/>
    <w:rsid w:val="003F5A2D"/>
    <w:rsid w:val="00400441"/>
    <w:rsid w:val="004051CD"/>
    <w:rsid w:val="00405853"/>
    <w:rsid w:val="00410F27"/>
    <w:rsid w:val="00415474"/>
    <w:rsid w:val="00415859"/>
    <w:rsid w:val="0041599C"/>
    <w:rsid w:val="00420316"/>
    <w:rsid w:val="0042046A"/>
    <w:rsid w:val="00422172"/>
    <w:rsid w:val="004253F7"/>
    <w:rsid w:val="00426980"/>
    <w:rsid w:val="00430F2B"/>
    <w:rsid w:val="00434CB2"/>
    <w:rsid w:val="00434DEE"/>
    <w:rsid w:val="0043643D"/>
    <w:rsid w:val="004404D9"/>
    <w:rsid w:val="00444E23"/>
    <w:rsid w:val="004459EF"/>
    <w:rsid w:val="00447CF8"/>
    <w:rsid w:val="004526E6"/>
    <w:rsid w:val="00452735"/>
    <w:rsid w:val="004552A5"/>
    <w:rsid w:val="00457600"/>
    <w:rsid w:val="00463A03"/>
    <w:rsid w:val="00464278"/>
    <w:rsid w:val="00464327"/>
    <w:rsid w:val="00467320"/>
    <w:rsid w:val="00467629"/>
    <w:rsid w:val="00472B74"/>
    <w:rsid w:val="00472C87"/>
    <w:rsid w:val="00477594"/>
    <w:rsid w:val="00480963"/>
    <w:rsid w:val="00481BB3"/>
    <w:rsid w:val="004826E2"/>
    <w:rsid w:val="00483750"/>
    <w:rsid w:val="00485861"/>
    <w:rsid w:val="00486A4A"/>
    <w:rsid w:val="004878AB"/>
    <w:rsid w:val="00491CCD"/>
    <w:rsid w:val="00492A8E"/>
    <w:rsid w:val="00492B9F"/>
    <w:rsid w:val="00495674"/>
    <w:rsid w:val="004976CA"/>
    <w:rsid w:val="004A01D5"/>
    <w:rsid w:val="004A28B3"/>
    <w:rsid w:val="004A6649"/>
    <w:rsid w:val="004A6CA3"/>
    <w:rsid w:val="004A6D37"/>
    <w:rsid w:val="004B01F5"/>
    <w:rsid w:val="004B0904"/>
    <w:rsid w:val="004B0C34"/>
    <w:rsid w:val="004B0DD6"/>
    <w:rsid w:val="004B1339"/>
    <w:rsid w:val="004B192C"/>
    <w:rsid w:val="004B3202"/>
    <w:rsid w:val="004B53E2"/>
    <w:rsid w:val="004B674C"/>
    <w:rsid w:val="004B6CDF"/>
    <w:rsid w:val="004B7420"/>
    <w:rsid w:val="004B7DB1"/>
    <w:rsid w:val="004C14C9"/>
    <w:rsid w:val="004C1E7E"/>
    <w:rsid w:val="004C3CCF"/>
    <w:rsid w:val="004C7D8D"/>
    <w:rsid w:val="004D0279"/>
    <w:rsid w:val="004D2E1D"/>
    <w:rsid w:val="004D3EA8"/>
    <w:rsid w:val="004D60F1"/>
    <w:rsid w:val="004D68C5"/>
    <w:rsid w:val="004D6A15"/>
    <w:rsid w:val="004E0A43"/>
    <w:rsid w:val="004E1214"/>
    <w:rsid w:val="004E1261"/>
    <w:rsid w:val="004E12EF"/>
    <w:rsid w:val="004E2CFB"/>
    <w:rsid w:val="004E4D2E"/>
    <w:rsid w:val="004E5444"/>
    <w:rsid w:val="004E5766"/>
    <w:rsid w:val="004E6B06"/>
    <w:rsid w:val="004F0259"/>
    <w:rsid w:val="004F0B37"/>
    <w:rsid w:val="004F2AC5"/>
    <w:rsid w:val="004F3329"/>
    <w:rsid w:val="004F6792"/>
    <w:rsid w:val="004F74CC"/>
    <w:rsid w:val="005044C8"/>
    <w:rsid w:val="00507C04"/>
    <w:rsid w:val="00507C58"/>
    <w:rsid w:val="00507D38"/>
    <w:rsid w:val="00507EC9"/>
    <w:rsid w:val="0051070A"/>
    <w:rsid w:val="00511CB8"/>
    <w:rsid w:val="0051397D"/>
    <w:rsid w:val="00513BE7"/>
    <w:rsid w:val="005142BA"/>
    <w:rsid w:val="005157A8"/>
    <w:rsid w:val="00516043"/>
    <w:rsid w:val="00517C77"/>
    <w:rsid w:val="005202A4"/>
    <w:rsid w:val="00522834"/>
    <w:rsid w:val="00525273"/>
    <w:rsid w:val="005302F5"/>
    <w:rsid w:val="005314C8"/>
    <w:rsid w:val="005325B9"/>
    <w:rsid w:val="00532FEC"/>
    <w:rsid w:val="00533C3B"/>
    <w:rsid w:val="0053409F"/>
    <w:rsid w:val="00534D67"/>
    <w:rsid w:val="0053509D"/>
    <w:rsid w:val="005352FC"/>
    <w:rsid w:val="005424B2"/>
    <w:rsid w:val="00544F0C"/>
    <w:rsid w:val="00550AB7"/>
    <w:rsid w:val="00550B0E"/>
    <w:rsid w:val="0055160C"/>
    <w:rsid w:val="00552CE2"/>
    <w:rsid w:val="00557C71"/>
    <w:rsid w:val="00560928"/>
    <w:rsid w:val="00562D96"/>
    <w:rsid w:val="0056575F"/>
    <w:rsid w:val="005662E9"/>
    <w:rsid w:val="00566976"/>
    <w:rsid w:val="005721AE"/>
    <w:rsid w:val="00572633"/>
    <w:rsid w:val="005742F8"/>
    <w:rsid w:val="0058412A"/>
    <w:rsid w:val="005858B5"/>
    <w:rsid w:val="00586BBE"/>
    <w:rsid w:val="00591463"/>
    <w:rsid w:val="00592955"/>
    <w:rsid w:val="00595155"/>
    <w:rsid w:val="00596098"/>
    <w:rsid w:val="0059619D"/>
    <w:rsid w:val="0059694E"/>
    <w:rsid w:val="00597557"/>
    <w:rsid w:val="005A5DBF"/>
    <w:rsid w:val="005A6330"/>
    <w:rsid w:val="005A66CA"/>
    <w:rsid w:val="005B390B"/>
    <w:rsid w:val="005B6DFA"/>
    <w:rsid w:val="005B7F5E"/>
    <w:rsid w:val="005C3478"/>
    <w:rsid w:val="005C4B3F"/>
    <w:rsid w:val="005C5434"/>
    <w:rsid w:val="005C5655"/>
    <w:rsid w:val="005C5EFC"/>
    <w:rsid w:val="005C6CC3"/>
    <w:rsid w:val="005D0CDC"/>
    <w:rsid w:val="005D3B39"/>
    <w:rsid w:val="005D50C3"/>
    <w:rsid w:val="005D543F"/>
    <w:rsid w:val="005D5B18"/>
    <w:rsid w:val="005D66E3"/>
    <w:rsid w:val="005D7A93"/>
    <w:rsid w:val="005E0959"/>
    <w:rsid w:val="005E30A4"/>
    <w:rsid w:val="005E34A5"/>
    <w:rsid w:val="005E609F"/>
    <w:rsid w:val="005E6B32"/>
    <w:rsid w:val="005E73AD"/>
    <w:rsid w:val="005F18B5"/>
    <w:rsid w:val="005F4017"/>
    <w:rsid w:val="005F418E"/>
    <w:rsid w:val="005F69B4"/>
    <w:rsid w:val="00603B3C"/>
    <w:rsid w:val="006064A1"/>
    <w:rsid w:val="006120A7"/>
    <w:rsid w:val="00613431"/>
    <w:rsid w:val="0061382D"/>
    <w:rsid w:val="00626CDB"/>
    <w:rsid w:val="006315F1"/>
    <w:rsid w:val="00632BF7"/>
    <w:rsid w:val="0063417B"/>
    <w:rsid w:val="0063573C"/>
    <w:rsid w:val="00635B95"/>
    <w:rsid w:val="00636789"/>
    <w:rsid w:val="00637D52"/>
    <w:rsid w:val="0064031B"/>
    <w:rsid w:val="00640390"/>
    <w:rsid w:val="006405A0"/>
    <w:rsid w:val="00641A1D"/>
    <w:rsid w:val="00641F0A"/>
    <w:rsid w:val="00646792"/>
    <w:rsid w:val="0065093C"/>
    <w:rsid w:val="00654B6A"/>
    <w:rsid w:val="00655C19"/>
    <w:rsid w:val="00656135"/>
    <w:rsid w:val="006565B3"/>
    <w:rsid w:val="0066197A"/>
    <w:rsid w:val="0066206A"/>
    <w:rsid w:val="006671C3"/>
    <w:rsid w:val="00667CF0"/>
    <w:rsid w:val="00672232"/>
    <w:rsid w:val="006752A0"/>
    <w:rsid w:val="00675928"/>
    <w:rsid w:val="0067682A"/>
    <w:rsid w:val="00684FDA"/>
    <w:rsid w:val="00685B17"/>
    <w:rsid w:val="00686EC5"/>
    <w:rsid w:val="0069215B"/>
    <w:rsid w:val="006928E6"/>
    <w:rsid w:val="00692A70"/>
    <w:rsid w:val="00693848"/>
    <w:rsid w:val="006943B0"/>
    <w:rsid w:val="006944AA"/>
    <w:rsid w:val="00694786"/>
    <w:rsid w:val="00694A83"/>
    <w:rsid w:val="00694E8B"/>
    <w:rsid w:val="006956DE"/>
    <w:rsid w:val="00697B6C"/>
    <w:rsid w:val="006A2B35"/>
    <w:rsid w:val="006A73F5"/>
    <w:rsid w:val="006B054C"/>
    <w:rsid w:val="006B352D"/>
    <w:rsid w:val="006B3F10"/>
    <w:rsid w:val="006B41C1"/>
    <w:rsid w:val="006B70C5"/>
    <w:rsid w:val="006C0D24"/>
    <w:rsid w:val="006C74E0"/>
    <w:rsid w:val="006C7585"/>
    <w:rsid w:val="006D0255"/>
    <w:rsid w:val="006D0D58"/>
    <w:rsid w:val="006D57F6"/>
    <w:rsid w:val="006D6236"/>
    <w:rsid w:val="006D62FE"/>
    <w:rsid w:val="006D6B1C"/>
    <w:rsid w:val="006D6B4B"/>
    <w:rsid w:val="006E1646"/>
    <w:rsid w:val="006E204B"/>
    <w:rsid w:val="006E3941"/>
    <w:rsid w:val="006E52FE"/>
    <w:rsid w:val="006E54B6"/>
    <w:rsid w:val="006E62C0"/>
    <w:rsid w:val="006F1F52"/>
    <w:rsid w:val="006F23BB"/>
    <w:rsid w:val="006F3254"/>
    <w:rsid w:val="006F792D"/>
    <w:rsid w:val="006F7C87"/>
    <w:rsid w:val="00700EBA"/>
    <w:rsid w:val="00701817"/>
    <w:rsid w:val="007029E2"/>
    <w:rsid w:val="007040B8"/>
    <w:rsid w:val="007046E5"/>
    <w:rsid w:val="0071141E"/>
    <w:rsid w:val="0072399E"/>
    <w:rsid w:val="0072658B"/>
    <w:rsid w:val="007269E2"/>
    <w:rsid w:val="00727B09"/>
    <w:rsid w:val="00733163"/>
    <w:rsid w:val="007339CA"/>
    <w:rsid w:val="00733F30"/>
    <w:rsid w:val="007409C5"/>
    <w:rsid w:val="0074114C"/>
    <w:rsid w:val="00741FD7"/>
    <w:rsid w:val="007455F9"/>
    <w:rsid w:val="00747043"/>
    <w:rsid w:val="00750B76"/>
    <w:rsid w:val="00750D86"/>
    <w:rsid w:val="007523E7"/>
    <w:rsid w:val="00753574"/>
    <w:rsid w:val="0075367B"/>
    <w:rsid w:val="00753DFC"/>
    <w:rsid w:val="007542CB"/>
    <w:rsid w:val="0075473D"/>
    <w:rsid w:val="0075572F"/>
    <w:rsid w:val="00755A81"/>
    <w:rsid w:val="0075671B"/>
    <w:rsid w:val="00757633"/>
    <w:rsid w:val="00764240"/>
    <w:rsid w:val="00765EAE"/>
    <w:rsid w:val="0076695E"/>
    <w:rsid w:val="00770E75"/>
    <w:rsid w:val="00771385"/>
    <w:rsid w:val="0077513F"/>
    <w:rsid w:val="00776A79"/>
    <w:rsid w:val="00781291"/>
    <w:rsid w:val="00781ED8"/>
    <w:rsid w:val="00783FC2"/>
    <w:rsid w:val="007847CC"/>
    <w:rsid w:val="00787DC6"/>
    <w:rsid w:val="00791FAE"/>
    <w:rsid w:val="00795E13"/>
    <w:rsid w:val="00796BB3"/>
    <w:rsid w:val="007A00A4"/>
    <w:rsid w:val="007A19CF"/>
    <w:rsid w:val="007A327F"/>
    <w:rsid w:val="007A5CA4"/>
    <w:rsid w:val="007A61E5"/>
    <w:rsid w:val="007B070E"/>
    <w:rsid w:val="007B590F"/>
    <w:rsid w:val="007C1FA8"/>
    <w:rsid w:val="007C21A0"/>
    <w:rsid w:val="007C6C50"/>
    <w:rsid w:val="007D0D55"/>
    <w:rsid w:val="007D2C70"/>
    <w:rsid w:val="007D3A10"/>
    <w:rsid w:val="007D3A95"/>
    <w:rsid w:val="007D5773"/>
    <w:rsid w:val="007D6DA2"/>
    <w:rsid w:val="007E1490"/>
    <w:rsid w:val="007E4A68"/>
    <w:rsid w:val="007E7CA9"/>
    <w:rsid w:val="007F140D"/>
    <w:rsid w:val="007F2285"/>
    <w:rsid w:val="007F23EC"/>
    <w:rsid w:val="007F25FA"/>
    <w:rsid w:val="007F4D03"/>
    <w:rsid w:val="007F5F56"/>
    <w:rsid w:val="00800360"/>
    <w:rsid w:val="00801900"/>
    <w:rsid w:val="00803259"/>
    <w:rsid w:val="00803599"/>
    <w:rsid w:val="00803904"/>
    <w:rsid w:val="008063B2"/>
    <w:rsid w:val="008137C1"/>
    <w:rsid w:val="008166D3"/>
    <w:rsid w:val="008207BB"/>
    <w:rsid w:val="00820E07"/>
    <w:rsid w:val="0082372D"/>
    <w:rsid w:val="00823DBC"/>
    <w:rsid w:val="008270C8"/>
    <w:rsid w:val="00830023"/>
    <w:rsid w:val="00831317"/>
    <w:rsid w:val="00831B4C"/>
    <w:rsid w:val="00833802"/>
    <w:rsid w:val="0083519B"/>
    <w:rsid w:val="0083708E"/>
    <w:rsid w:val="00837220"/>
    <w:rsid w:val="00837671"/>
    <w:rsid w:val="00837BE9"/>
    <w:rsid w:val="00841D1B"/>
    <w:rsid w:val="0084300D"/>
    <w:rsid w:val="0084654F"/>
    <w:rsid w:val="0084684E"/>
    <w:rsid w:val="008518E1"/>
    <w:rsid w:val="00853458"/>
    <w:rsid w:val="00854492"/>
    <w:rsid w:val="00860A63"/>
    <w:rsid w:val="008638E7"/>
    <w:rsid w:val="008652BC"/>
    <w:rsid w:val="00865DB3"/>
    <w:rsid w:val="00866C02"/>
    <w:rsid w:val="00866FF2"/>
    <w:rsid w:val="0086712C"/>
    <w:rsid w:val="00872D31"/>
    <w:rsid w:val="00873563"/>
    <w:rsid w:val="008742BE"/>
    <w:rsid w:val="00885C3E"/>
    <w:rsid w:val="00887A83"/>
    <w:rsid w:val="00887FDB"/>
    <w:rsid w:val="00892346"/>
    <w:rsid w:val="00894545"/>
    <w:rsid w:val="00894E3F"/>
    <w:rsid w:val="008A07A7"/>
    <w:rsid w:val="008A0FA0"/>
    <w:rsid w:val="008A2519"/>
    <w:rsid w:val="008A2DFA"/>
    <w:rsid w:val="008A52B8"/>
    <w:rsid w:val="008A5490"/>
    <w:rsid w:val="008A56FE"/>
    <w:rsid w:val="008A5C28"/>
    <w:rsid w:val="008A6F90"/>
    <w:rsid w:val="008B2682"/>
    <w:rsid w:val="008B3F04"/>
    <w:rsid w:val="008B565E"/>
    <w:rsid w:val="008B5C57"/>
    <w:rsid w:val="008C3957"/>
    <w:rsid w:val="008C5743"/>
    <w:rsid w:val="008C68B8"/>
    <w:rsid w:val="008D3FDD"/>
    <w:rsid w:val="008D4019"/>
    <w:rsid w:val="008D5452"/>
    <w:rsid w:val="008D726D"/>
    <w:rsid w:val="008E1C39"/>
    <w:rsid w:val="008E3574"/>
    <w:rsid w:val="008E3C2E"/>
    <w:rsid w:val="008E4D56"/>
    <w:rsid w:val="008E5DA9"/>
    <w:rsid w:val="008E6B9A"/>
    <w:rsid w:val="008E7206"/>
    <w:rsid w:val="008E7404"/>
    <w:rsid w:val="008F0766"/>
    <w:rsid w:val="008F13D1"/>
    <w:rsid w:val="008F33DA"/>
    <w:rsid w:val="008F4491"/>
    <w:rsid w:val="008F63B7"/>
    <w:rsid w:val="00902344"/>
    <w:rsid w:val="009026AF"/>
    <w:rsid w:val="00903C79"/>
    <w:rsid w:val="009060D7"/>
    <w:rsid w:val="0090703C"/>
    <w:rsid w:val="0091009B"/>
    <w:rsid w:val="00910250"/>
    <w:rsid w:val="0091267D"/>
    <w:rsid w:val="00912EDB"/>
    <w:rsid w:val="00914879"/>
    <w:rsid w:val="00917C79"/>
    <w:rsid w:val="00921E52"/>
    <w:rsid w:val="00922023"/>
    <w:rsid w:val="0092337F"/>
    <w:rsid w:val="00924E0D"/>
    <w:rsid w:val="00926EC2"/>
    <w:rsid w:val="00926F26"/>
    <w:rsid w:val="00933435"/>
    <w:rsid w:val="00934F0A"/>
    <w:rsid w:val="0093719D"/>
    <w:rsid w:val="00941976"/>
    <w:rsid w:val="00957B46"/>
    <w:rsid w:val="00957C34"/>
    <w:rsid w:val="00960CBD"/>
    <w:rsid w:val="0096257B"/>
    <w:rsid w:val="00965CD4"/>
    <w:rsid w:val="00966A2D"/>
    <w:rsid w:val="0097097A"/>
    <w:rsid w:val="00971E6B"/>
    <w:rsid w:val="00975173"/>
    <w:rsid w:val="0097781F"/>
    <w:rsid w:val="0098337B"/>
    <w:rsid w:val="00983C1F"/>
    <w:rsid w:val="009840C1"/>
    <w:rsid w:val="00985785"/>
    <w:rsid w:val="009900D7"/>
    <w:rsid w:val="00990683"/>
    <w:rsid w:val="00990EC2"/>
    <w:rsid w:val="009942DE"/>
    <w:rsid w:val="0099618D"/>
    <w:rsid w:val="009977D0"/>
    <w:rsid w:val="009A0AF9"/>
    <w:rsid w:val="009A0BDB"/>
    <w:rsid w:val="009A22CD"/>
    <w:rsid w:val="009A5443"/>
    <w:rsid w:val="009A79EC"/>
    <w:rsid w:val="009B0C66"/>
    <w:rsid w:val="009B56AC"/>
    <w:rsid w:val="009B746E"/>
    <w:rsid w:val="009C31BE"/>
    <w:rsid w:val="009C4554"/>
    <w:rsid w:val="009D0ECC"/>
    <w:rsid w:val="009D0F4F"/>
    <w:rsid w:val="009D1089"/>
    <w:rsid w:val="009D1E6F"/>
    <w:rsid w:val="009D335E"/>
    <w:rsid w:val="009D3BB8"/>
    <w:rsid w:val="009D58F6"/>
    <w:rsid w:val="009E0435"/>
    <w:rsid w:val="009E2A72"/>
    <w:rsid w:val="009E571C"/>
    <w:rsid w:val="009E66DC"/>
    <w:rsid w:val="009E6DD4"/>
    <w:rsid w:val="009E76BD"/>
    <w:rsid w:val="009F093D"/>
    <w:rsid w:val="009F0A2E"/>
    <w:rsid w:val="009F1B46"/>
    <w:rsid w:val="009F6DA3"/>
    <w:rsid w:val="009F7F75"/>
    <w:rsid w:val="00A050CB"/>
    <w:rsid w:val="00A051B9"/>
    <w:rsid w:val="00A15006"/>
    <w:rsid w:val="00A156F0"/>
    <w:rsid w:val="00A15BCA"/>
    <w:rsid w:val="00A20AE9"/>
    <w:rsid w:val="00A22991"/>
    <w:rsid w:val="00A244C3"/>
    <w:rsid w:val="00A33849"/>
    <w:rsid w:val="00A33B0C"/>
    <w:rsid w:val="00A34A10"/>
    <w:rsid w:val="00A36DB7"/>
    <w:rsid w:val="00A40139"/>
    <w:rsid w:val="00A417E8"/>
    <w:rsid w:val="00A41CBE"/>
    <w:rsid w:val="00A43F4B"/>
    <w:rsid w:val="00A52F78"/>
    <w:rsid w:val="00A53961"/>
    <w:rsid w:val="00A546BD"/>
    <w:rsid w:val="00A55195"/>
    <w:rsid w:val="00A56A70"/>
    <w:rsid w:val="00A5712B"/>
    <w:rsid w:val="00A57ECA"/>
    <w:rsid w:val="00A610B5"/>
    <w:rsid w:val="00A637E8"/>
    <w:rsid w:val="00A64D24"/>
    <w:rsid w:val="00A653D5"/>
    <w:rsid w:val="00A6744B"/>
    <w:rsid w:val="00A679D4"/>
    <w:rsid w:val="00A679E6"/>
    <w:rsid w:val="00A70B42"/>
    <w:rsid w:val="00A70C5A"/>
    <w:rsid w:val="00A71816"/>
    <w:rsid w:val="00A720A4"/>
    <w:rsid w:val="00A73B8E"/>
    <w:rsid w:val="00A7420D"/>
    <w:rsid w:val="00A76CB3"/>
    <w:rsid w:val="00A773EF"/>
    <w:rsid w:val="00A77716"/>
    <w:rsid w:val="00A80FF5"/>
    <w:rsid w:val="00A83761"/>
    <w:rsid w:val="00A83CC7"/>
    <w:rsid w:val="00A850A6"/>
    <w:rsid w:val="00A853FC"/>
    <w:rsid w:val="00A85EA6"/>
    <w:rsid w:val="00A8619D"/>
    <w:rsid w:val="00A950C2"/>
    <w:rsid w:val="00AA2086"/>
    <w:rsid w:val="00AA2157"/>
    <w:rsid w:val="00AA28CF"/>
    <w:rsid w:val="00AA316F"/>
    <w:rsid w:val="00AA499A"/>
    <w:rsid w:val="00AB10FA"/>
    <w:rsid w:val="00AB4D31"/>
    <w:rsid w:val="00AB614C"/>
    <w:rsid w:val="00AB61FF"/>
    <w:rsid w:val="00AB6D92"/>
    <w:rsid w:val="00AC3B38"/>
    <w:rsid w:val="00AC4243"/>
    <w:rsid w:val="00AC4FAE"/>
    <w:rsid w:val="00AC535E"/>
    <w:rsid w:val="00AC64BD"/>
    <w:rsid w:val="00AC7158"/>
    <w:rsid w:val="00AC7F07"/>
    <w:rsid w:val="00AD2D2D"/>
    <w:rsid w:val="00AD5B06"/>
    <w:rsid w:val="00AD795D"/>
    <w:rsid w:val="00AE4038"/>
    <w:rsid w:val="00AE4B6C"/>
    <w:rsid w:val="00AE528F"/>
    <w:rsid w:val="00AE65FA"/>
    <w:rsid w:val="00AE6AFF"/>
    <w:rsid w:val="00AE749F"/>
    <w:rsid w:val="00AE7ABB"/>
    <w:rsid w:val="00AF5B27"/>
    <w:rsid w:val="00AF7113"/>
    <w:rsid w:val="00B00E93"/>
    <w:rsid w:val="00B02AD8"/>
    <w:rsid w:val="00B04ED6"/>
    <w:rsid w:val="00B053D0"/>
    <w:rsid w:val="00B05B4A"/>
    <w:rsid w:val="00B065B3"/>
    <w:rsid w:val="00B11C04"/>
    <w:rsid w:val="00B11C2B"/>
    <w:rsid w:val="00B122CA"/>
    <w:rsid w:val="00B1247A"/>
    <w:rsid w:val="00B14654"/>
    <w:rsid w:val="00B149DB"/>
    <w:rsid w:val="00B21DB5"/>
    <w:rsid w:val="00B23B73"/>
    <w:rsid w:val="00B240EF"/>
    <w:rsid w:val="00B32201"/>
    <w:rsid w:val="00B32E77"/>
    <w:rsid w:val="00B34BFC"/>
    <w:rsid w:val="00B34E00"/>
    <w:rsid w:val="00B408A0"/>
    <w:rsid w:val="00B41718"/>
    <w:rsid w:val="00B42461"/>
    <w:rsid w:val="00B46F85"/>
    <w:rsid w:val="00B478CB"/>
    <w:rsid w:val="00B47E3B"/>
    <w:rsid w:val="00B543F6"/>
    <w:rsid w:val="00B563B8"/>
    <w:rsid w:val="00B57502"/>
    <w:rsid w:val="00B60BC1"/>
    <w:rsid w:val="00B6123F"/>
    <w:rsid w:val="00B61B24"/>
    <w:rsid w:val="00B636C7"/>
    <w:rsid w:val="00B662B3"/>
    <w:rsid w:val="00B67643"/>
    <w:rsid w:val="00B71276"/>
    <w:rsid w:val="00B74799"/>
    <w:rsid w:val="00B74FB4"/>
    <w:rsid w:val="00B80D38"/>
    <w:rsid w:val="00B81546"/>
    <w:rsid w:val="00B8162E"/>
    <w:rsid w:val="00B81A3F"/>
    <w:rsid w:val="00B82644"/>
    <w:rsid w:val="00B82DCF"/>
    <w:rsid w:val="00B8612B"/>
    <w:rsid w:val="00B9038F"/>
    <w:rsid w:val="00B917EB"/>
    <w:rsid w:val="00B921A7"/>
    <w:rsid w:val="00B92DBC"/>
    <w:rsid w:val="00B936DB"/>
    <w:rsid w:val="00B95B53"/>
    <w:rsid w:val="00B95C01"/>
    <w:rsid w:val="00B96751"/>
    <w:rsid w:val="00B97C0F"/>
    <w:rsid w:val="00BA1263"/>
    <w:rsid w:val="00BA3DF3"/>
    <w:rsid w:val="00BA5D2D"/>
    <w:rsid w:val="00BA6A81"/>
    <w:rsid w:val="00BB20C1"/>
    <w:rsid w:val="00BB3E70"/>
    <w:rsid w:val="00BB4446"/>
    <w:rsid w:val="00BB6D38"/>
    <w:rsid w:val="00BC0E7D"/>
    <w:rsid w:val="00BD07B4"/>
    <w:rsid w:val="00BD3469"/>
    <w:rsid w:val="00BD5EFA"/>
    <w:rsid w:val="00BD7273"/>
    <w:rsid w:val="00BE1E4D"/>
    <w:rsid w:val="00BE3EFF"/>
    <w:rsid w:val="00BE4E1E"/>
    <w:rsid w:val="00BE6ED3"/>
    <w:rsid w:val="00BF35A3"/>
    <w:rsid w:val="00BF5B82"/>
    <w:rsid w:val="00BF665E"/>
    <w:rsid w:val="00C00F75"/>
    <w:rsid w:val="00C01188"/>
    <w:rsid w:val="00C012BA"/>
    <w:rsid w:val="00C01D90"/>
    <w:rsid w:val="00C10B9C"/>
    <w:rsid w:val="00C111DE"/>
    <w:rsid w:val="00C11455"/>
    <w:rsid w:val="00C12753"/>
    <w:rsid w:val="00C12B0F"/>
    <w:rsid w:val="00C131E0"/>
    <w:rsid w:val="00C139EB"/>
    <w:rsid w:val="00C13F53"/>
    <w:rsid w:val="00C156D6"/>
    <w:rsid w:val="00C21A0E"/>
    <w:rsid w:val="00C226B5"/>
    <w:rsid w:val="00C22AF0"/>
    <w:rsid w:val="00C24273"/>
    <w:rsid w:val="00C25ED5"/>
    <w:rsid w:val="00C26B19"/>
    <w:rsid w:val="00C31E87"/>
    <w:rsid w:val="00C37793"/>
    <w:rsid w:val="00C408F0"/>
    <w:rsid w:val="00C43350"/>
    <w:rsid w:val="00C45520"/>
    <w:rsid w:val="00C5315C"/>
    <w:rsid w:val="00C6047A"/>
    <w:rsid w:val="00C6383D"/>
    <w:rsid w:val="00C6674B"/>
    <w:rsid w:val="00C66CB8"/>
    <w:rsid w:val="00C7252B"/>
    <w:rsid w:val="00C72F4D"/>
    <w:rsid w:val="00C7318A"/>
    <w:rsid w:val="00C73A28"/>
    <w:rsid w:val="00C73C07"/>
    <w:rsid w:val="00C75B3E"/>
    <w:rsid w:val="00C75B9E"/>
    <w:rsid w:val="00C75BFB"/>
    <w:rsid w:val="00C76A05"/>
    <w:rsid w:val="00C81643"/>
    <w:rsid w:val="00C81736"/>
    <w:rsid w:val="00C81C89"/>
    <w:rsid w:val="00C83BB9"/>
    <w:rsid w:val="00C8433D"/>
    <w:rsid w:val="00C852D9"/>
    <w:rsid w:val="00C870B4"/>
    <w:rsid w:val="00C872EF"/>
    <w:rsid w:val="00C9257D"/>
    <w:rsid w:val="00C92FF5"/>
    <w:rsid w:val="00C941FC"/>
    <w:rsid w:val="00C94672"/>
    <w:rsid w:val="00C9596B"/>
    <w:rsid w:val="00C95FCE"/>
    <w:rsid w:val="00C971E5"/>
    <w:rsid w:val="00C97391"/>
    <w:rsid w:val="00C9781D"/>
    <w:rsid w:val="00CA01DB"/>
    <w:rsid w:val="00CA02B6"/>
    <w:rsid w:val="00CA1568"/>
    <w:rsid w:val="00CA5DB3"/>
    <w:rsid w:val="00CA69AB"/>
    <w:rsid w:val="00CA7F8D"/>
    <w:rsid w:val="00CB789B"/>
    <w:rsid w:val="00CC0C19"/>
    <w:rsid w:val="00CC1F29"/>
    <w:rsid w:val="00CC38EF"/>
    <w:rsid w:val="00CC3ABD"/>
    <w:rsid w:val="00CD12C5"/>
    <w:rsid w:val="00CD18D8"/>
    <w:rsid w:val="00CD1F15"/>
    <w:rsid w:val="00CD41C1"/>
    <w:rsid w:val="00CD4E43"/>
    <w:rsid w:val="00CD5C16"/>
    <w:rsid w:val="00CD74F5"/>
    <w:rsid w:val="00CE1AB4"/>
    <w:rsid w:val="00CE1F55"/>
    <w:rsid w:val="00CE463E"/>
    <w:rsid w:val="00CE56C2"/>
    <w:rsid w:val="00CE6729"/>
    <w:rsid w:val="00CF062A"/>
    <w:rsid w:val="00CF1824"/>
    <w:rsid w:val="00CF2069"/>
    <w:rsid w:val="00CF3D6A"/>
    <w:rsid w:val="00CF5366"/>
    <w:rsid w:val="00D01493"/>
    <w:rsid w:val="00D01753"/>
    <w:rsid w:val="00D03B21"/>
    <w:rsid w:val="00D050FC"/>
    <w:rsid w:val="00D06845"/>
    <w:rsid w:val="00D100C8"/>
    <w:rsid w:val="00D104C5"/>
    <w:rsid w:val="00D11FD0"/>
    <w:rsid w:val="00D12103"/>
    <w:rsid w:val="00D138B5"/>
    <w:rsid w:val="00D14347"/>
    <w:rsid w:val="00D15629"/>
    <w:rsid w:val="00D16E1B"/>
    <w:rsid w:val="00D20545"/>
    <w:rsid w:val="00D21F1E"/>
    <w:rsid w:val="00D22B44"/>
    <w:rsid w:val="00D22E76"/>
    <w:rsid w:val="00D23690"/>
    <w:rsid w:val="00D23A92"/>
    <w:rsid w:val="00D3002F"/>
    <w:rsid w:val="00D3128D"/>
    <w:rsid w:val="00D3232D"/>
    <w:rsid w:val="00D3342F"/>
    <w:rsid w:val="00D36610"/>
    <w:rsid w:val="00D44FB0"/>
    <w:rsid w:val="00D4580D"/>
    <w:rsid w:val="00D47038"/>
    <w:rsid w:val="00D51909"/>
    <w:rsid w:val="00D5286B"/>
    <w:rsid w:val="00D52D91"/>
    <w:rsid w:val="00D5335C"/>
    <w:rsid w:val="00D54DD6"/>
    <w:rsid w:val="00D552A1"/>
    <w:rsid w:val="00D57432"/>
    <w:rsid w:val="00D64ADE"/>
    <w:rsid w:val="00D66AFE"/>
    <w:rsid w:val="00D66E4A"/>
    <w:rsid w:val="00D67BB1"/>
    <w:rsid w:val="00D814D0"/>
    <w:rsid w:val="00D815FD"/>
    <w:rsid w:val="00D82E17"/>
    <w:rsid w:val="00D84682"/>
    <w:rsid w:val="00D84E72"/>
    <w:rsid w:val="00D851DC"/>
    <w:rsid w:val="00D8663F"/>
    <w:rsid w:val="00D879BD"/>
    <w:rsid w:val="00D87EA7"/>
    <w:rsid w:val="00D904F4"/>
    <w:rsid w:val="00D91EC2"/>
    <w:rsid w:val="00D93740"/>
    <w:rsid w:val="00D93897"/>
    <w:rsid w:val="00D94636"/>
    <w:rsid w:val="00D94AA4"/>
    <w:rsid w:val="00D94E29"/>
    <w:rsid w:val="00D97897"/>
    <w:rsid w:val="00D97DAB"/>
    <w:rsid w:val="00D97E20"/>
    <w:rsid w:val="00DA039C"/>
    <w:rsid w:val="00DA7964"/>
    <w:rsid w:val="00DA7970"/>
    <w:rsid w:val="00DB115D"/>
    <w:rsid w:val="00DB1512"/>
    <w:rsid w:val="00DB1831"/>
    <w:rsid w:val="00DB5E09"/>
    <w:rsid w:val="00DB6530"/>
    <w:rsid w:val="00DB7A2C"/>
    <w:rsid w:val="00DC13F8"/>
    <w:rsid w:val="00DC1BED"/>
    <w:rsid w:val="00DC3CB1"/>
    <w:rsid w:val="00DC4609"/>
    <w:rsid w:val="00DC5566"/>
    <w:rsid w:val="00DC56ED"/>
    <w:rsid w:val="00DC652C"/>
    <w:rsid w:val="00DD2606"/>
    <w:rsid w:val="00DD502D"/>
    <w:rsid w:val="00DD543B"/>
    <w:rsid w:val="00DD54DE"/>
    <w:rsid w:val="00DD5558"/>
    <w:rsid w:val="00DE7AA7"/>
    <w:rsid w:val="00DF0581"/>
    <w:rsid w:val="00DF0EF4"/>
    <w:rsid w:val="00DF123B"/>
    <w:rsid w:val="00DF3131"/>
    <w:rsid w:val="00DF6315"/>
    <w:rsid w:val="00DF74A5"/>
    <w:rsid w:val="00E0140F"/>
    <w:rsid w:val="00E10995"/>
    <w:rsid w:val="00E11792"/>
    <w:rsid w:val="00E11AF5"/>
    <w:rsid w:val="00E132A6"/>
    <w:rsid w:val="00E13B09"/>
    <w:rsid w:val="00E14E79"/>
    <w:rsid w:val="00E160DC"/>
    <w:rsid w:val="00E178B3"/>
    <w:rsid w:val="00E20A99"/>
    <w:rsid w:val="00E234A3"/>
    <w:rsid w:val="00E257B9"/>
    <w:rsid w:val="00E27ABE"/>
    <w:rsid w:val="00E27C14"/>
    <w:rsid w:val="00E320BA"/>
    <w:rsid w:val="00E33F88"/>
    <w:rsid w:val="00E35F7E"/>
    <w:rsid w:val="00E36BB8"/>
    <w:rsid w:val="00E37E0A"/>
    <w:rsid w:val="00E37E93"/>
    <w:rsid w:val="00E43671"/>
    <w:rsid w:val="00E4367B"/>
    <w:rsid w:val="00E44358"/>
    <w:rsid w:val="00E448F6"/>
    <w:rsid w:val="00E46290"/>
    <w:rsid w:val="00E47FD0"/>
    <w:rsid w:val="00E503E7"/>
    <w:rsid w:val="00E51C01"/>
    <w:rsid w:val="00E53D85"/>
    <w:rsid w:val="00E54257"/>
    <w:rsid w:val="00E62521"/>
    <w:rsid w:val="00E65797"/>
    <w:rsid w:val="00E67E44"/>
    <w:rsid w:val="00E70FEC"/>
    <w:rsid w:val="00E71425"/>
    <w:rsid w:val="00E71DCB"/>
    <w:rsid w:val="00E73939"/>
    <w:rsid w:val="00E73C51"/>
    <w:rsid w:val="00E76C1C"/>
    <w:rsid w:val="00E81ACD"/>
    <w:rsid w:val="00E831F1"/>
    <w:rsid w:val="00E87FFD"/>
    <w:rsid w:val="00E90153"/>
    <w:rsid w:val="00E931B7"/>
    <w:rsid w:val="00E939F7"/>
    <w:rsid w:val="00E94E65"/>
    <w:rsid w:val="00EA12AE"/>
    <w:rsid w:val="00EA1A57"/>
    <w:rsid w:val="00EA2197"/>
    <w:rsid w:val="00EA36C7"/>
    <w:rsid w:val="00EA52BD"/>
    <w:rsid w:val="00EA6624"/>
    <w:rsid w:val="00EA71A2"/>
    <w:rsid w:val="00EB1C44"/>
    <w:rsid w:val="00EB1C49"/>
    <w:rsid w:val="00EB359D"/>
    <w:rsid w:val="00EB371C"/>
    <w:rsid w:val="00EB3AE9"/>
    <w:rsid w:val="00EB3C37"/>
    <w:rsid w:val="00EB3F40"/>
    <w:rsid w:val="00EB4B44"/>
    <w:rsid w:val="00EB68AE"/>
    <w:rsid w:val="00EC00DF"/>
    <w:rsid w:val="00EC107A"/>
    <w:rsid w:val="00EC201A"/>
    <w:rsid w:val="00EC2C09"/>
    <w:rsid w:val="00EE3B4F"/>
    <w:rsid w:val="00EE506C"/>
    <w:rsid w:val="00EE6263"/>
    <w:rsid w:val="00EE73B5"/>
    <w:rsid w:val="00EF3DFF"/>
    <w:rsid w:val="00EF50DA"/>
    <w:rsid w:val="00F02B54"/>
    <w:rsid w:val="00F03661"/>
    <w:rsid w:val="00F039A2"/>
    <w:rsid w:val="00F046F6"/>
    <w:rsid w:val="00F04ACD"/>
    <w:rsid w:val="00F10AB4"/>
    <w:rsid w:val="00F12728"/>
    <w:rsid w:val="00F134E1"/>
    <w:rsid w:val="00F15601"/>
    <w:rsid w:val="00F20B8D"/>
    <w:rsid w:val="00F225D4"/>
    <w:rsid w:val="00F23EDA"/>
    <w:rsid w:val="00F23F4C"/>
    <w:rsid w:val="00F31E7D"/>
    <w:rsid w:val="00F32FBA"/>
    <w:rsid w:val="00F35763"/>
    <w:rsid w:val="00F35BED"/>
    <w:rsid w:val="00F37F3B"/>
    <w:rsid w:val="00F43504"/>
    <w:rsid w:val="00F437DB"/>
    <w:rsid w:val="00F43A63"/>
    <w:rsid w:val="00F43E4E"/>
    <w:rsid w:val="00F45F21"/>
    <w:rsid w:val="00F4691E"/>
    <w:rsid w:val="00F46990"/>
    <w:rsid w:val="00F46E90"/>
    <w:rsid w:val="00F50407"/>
    <w:rsid w:val="00F52283"/>
    <w:rsid w:val="00F54748"/>
    <w:rsid w:val="00F5521C"/>
    <w:rsid w:val="00F653B9"/>
    <w:rsid w:val="00F71CA2"/>
    <w:rsid w:val="00F73C07"/>
    <w:rsid w:val="00F754E5"/>
    <w:rsid w:val="00F77138"/>
    <w:rsid w:val="00F77241"/>
    <w:rsid w:val="00F8209E"/>
    <w:rsid w:val="00F860CD"/>
    <w:rsid w:val="00F902D3"/>
    <w:rsid w:val="00F90C9B"/>
    <w:rsid w:val="00F90E33"/>
    <w:rsid w:val="00F9225A"/>
    <w:rsid w:val="00F92C47"/>
    <w:rsid w:val="00FA1F98"/>
    <w:rsid w:val="00FA5EF8"/>
    <w:rsid w:val="00FA7466"/>
    <w:rsid w:val="00FB29FF"/>
    <w:rsid w:val="00FB4643"/>
    <w:rsid w:val="00FB4BF7"/>
    <w:rsid w:val="00FB621E"/>
    <w:rsid w:val="00FB62A3"/>
    <w:rsid w:val="00FB726F"/>
    <w:rsid w:val="00FC2479"/>
    <w:rsid w:val="00FC25F8"/>
    <w:rsid w:val="00FC34DE"/>
    <w:rsid w:val="00FC51BC"/>
    <w:rsid w:val="00FD0473"/>
    <w:rsid w:val="00FD4252"/>
    <w:rsid w:val="00FD726B"/>
    <w:rsid w:val="00FE0335"/>
    <w:rsid w:val="00FE5565"/>
    <w:rsid w:val="00FE5A8E"/>
    <w:rsid w:val="00FE5DB0"/>
    <w:rsid w:val="00FE5FBA"/>
    <w:rsid w:val="00FE6C49"/>
    <w:rsid w:val="00FF24AE"/>
    <w:rsid w:val="00FF34C3"/>
    <w:rsid w:val="00FF3A80"/>
    <w:rsid w:val="00FF3C58"/>
    <w:rsid w:val="00FF4433"/>
    <w:rsid w:val="00FF7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765AB"/>
  <w15:docId w15:val="{928270AD-C3E3-4F38-801A-694C13AF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F3B"/>
    <w:pPr>
      <w:ind w:left="720"/>
      <w:contextualSpacing/>
    </w:pPr>
  </w:style>
  <w:style w:type="paragraph" w:styleId="a4">
    <w:name w:val="Normal (Web)"/>
    <w:basedOn w:val="a"/>
    <w:uiPriority w:val="99"/>
    <w:unhideWhenUsed/>
    <w:rsid w:val="00CF062A"/>
    <w:pPr>
      <w:spacing w:before="100" w:beforeAutospacing="1" w:after="100" w:afterAutospacing="1"/>
    </w:pPr>
  </w:style>
  <w:style w:type="table" w:styleId="a5">
    <w:name w:val="Table Grid"/>
    <w:basedOn w:val="a1"/>
    <w:uiPriority w:val="59"/>
    <w:rsid w:val="00837BE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06845"/>
    <w:pPr>
      <w:tabs>
        <w:tab w:val="center" w:pos="4677"/>
        <w:tab w:val="right" w:pos="9355"/>
      </w:tabs>
    </w:pPr>
  </w:style>
  <w:style w:type="character" w:customStyle="1" w:styleId="a7">
    <w:name w:val="Верхний колонтитул Знак"/>
    <w:basedOn w:val="a0"/>
    <w:link w:val="a6"/>
    <w:rsid w:val="00D06845"/>
    <w:rPr>
      <w:sz w:val="24"/>
      <w:szCs w:val="24"/>
    </w:rPr>
  </w:style>
  <w:style w:type="paragraph" w:styleId="a8">
    <w:name w:val="footer"/>
    <w:basedOn w:val="a"/>
    <w:link w:val="a9"/>
    <w:uiPriority w:val="99"/>
    <w:rsid w:val="00D06845"/>
    <w:pPr>
      <w:tabs>
        <w:tab w:val="center" w:pos="4677"/>
        <w:tab w:val="right" w:pos="9355"/>
      </w:tabs>
    </w:pPr>
  </w:style>
  <w:style w:type="character" w:customStyle="1" w:styleId="a9">
    <w:name w:val="Нижний колонтитул Знак"/>
    <w:basedOn w:val="a0"/>
    <w:link w:val="a8"/>
    <w:uiPriority w:val="99"/>
    <w:rsid w:val="00D06845"/>
    <w:rPr>
      <w:sz w:val="24"/>
      <w:szCs w:val="24"/>
    </w:rPr>
  </w:style>
  <w:style w:type="paragraph" w:styleId="aa">
    <w:name w:val="Balloon Text"/>
    <w:basedOn w:val="a"/>
    <w:link w:val="ab"/>
    <w:rsid w:val="00F4691E"/>
    <w:rPr>
      <w:rFonts w:ascii="Tahoma" w:hAnsi="Tahoma" w:cs="Tahoma"/>
      <w:sz w:val="16"/>
      <w:szCs w:val="16"/>
    </w:rPr>
  </w:style>
  <w:style w:type="character" w:customStyle="1" w:styleId="ab">
    <w:name w:val="Текст выноски Знак"/>
    <w:basedOn w:val="a0"/>
    <w:link w:val="aa"/>
    <w:rsid w:val="00F4691E"/>
    <w:rPr>
      <w:rFonts w:ascii="Tahoma" w:hAnsi="Tahoma" w:cs="Tahoma"/>
      <w:sz w:val="16"/>
      <w:szCs w:val="16"/>
    </w:rPr>
  </w:style>
  <w:style w:type="character" w:customStyle="1" w:styleId="apple-converted-space">
    <w:name w:val="apple-converted-space"/>
    <w:basedOn w:val="a0"/>
    <w:rsid w:val="001B27EE"/>
  </w:style>
  <w:style w:type="character" w:styleId="ac">
    <w:name w:val="Hyperlink"/>
    <w:basedOn w:val="a0"/>
    <w:uiPriority w:val="99"/>
    <w:unhideWhenUsed/>
    <w:rsid w:val="001B27EE"/>
    <w:rPr>
      <w:color w:val="0000FF"/>
      <w:u w:val="single"/>
    </w:rPr>
  </w:style>
  <w:style w:type="paragraph" w:styleId="HTML">
    <w:name w:val="HTML Preformatted"/>
    <w:basedOn w:val="a"/>
    <w:link w:val="HTML0"/>
    <w:uiPriority w:val="99"/>
    <w:rsid w:val="00A15BCA"/>
    <w:rPr>
      <w:rFonts w:ascii="Consolas" w:eastAsia="Calibri" w:hAnsi="Consolas" w:cs="Consolas"/>
      <w:sz w:val="20"/>
      <w:szCs w:val="20"/>
      <w:lang w:eastAsia="en-US"/>
    </w:rPr>
  </w:style>
  <w:style w:type="character" w:customStyle="1" w:styleId="HTML0">
    <w:name w:val="Стандартный HTML Знак"/>
    <w:basedOn w:val="a0"/>
    <w:link w:val="HTML"/>
    <w:uiPriority w:val="99"/>
    <w:rsid w:val="00A15BCA"/>
    <w:rPr>
      <w:rFonts w:ascii="Consolas" w:eastAsia="Calibr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91D9-EA41-4DF5-81FC-8E731FF1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20626</Words>
  <Characters>11757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Савенко Олена Іванівна</cp:lastModifiedBy>
  <cp:revision>87</cp:revision>
  <cp:lastPrinted>2015-10-20T13:22:00Z</cp:lastPrinted>
  <dcterms:created xsi:type="dcterms:W3CDTF">2018-10-08T09:42:00Z</dcterms:created>
  <dcterms:modified xsi:type="dcterms:W3CDTF">2019-11-15T11:34:00Z</dcterms:modified>
</cp:coreProperties>
</file>