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D08" w:rsidRDefault="000B4D08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B4D08">
        <w:rPr>
          <w:rFonts w:ascii="Times New Roman" w:hAnsi="Times New Roman" w:cs="Times New Roman"/>
          <w:b/>
          <w:sz w:val="28"/>
          <w:szCs w:val="28"/>
        </w:rPr>
        <w:t>Відділ</w:t>
      </w:r>
      <w:proofErr w:type="spellEnd"/>
      <w:r w:rsidRPr="000B4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9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організаційного забезпечення розгляду </w:t>
      </w:r>
      <w:r w:rsidR="00B41FBD">
        <w:rPr>
          <w:rFonts w:ascii="Times New Roman" w:hAnsi="Times New Roman" w:cs="Times New Roman"/>
          <w:b/>
          <w:sz w:val="28"/>
          <w:szCs w:val="28"/>
          <w:lang w:val="uk-UA"/>
        </w:rPr>
        <w:t>кримінальних</w:t>
      </w:r>
      <w:r w:rsidR="00BF59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справ</w:t>
      </w:r>
      <w:r w:rsidRPr="000B4D0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0B4D08">
        <w:rPr>
          <w:rFonts w:ascii="Times New Roman" w:hAnsi="Times New Roman" w:cs="Times New Roman"/>
          <w:sz w:val="28"/>
          <w:szCs w:val="28"/>
        </w:rPr>
        <w:t>структурним</w:t>
      </w:r>
      <w:proofErr w:type="spellEnd"/>
      <w:r w:rsidRPr="000B4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D08">
        <w:rPr>
          <w:rFonts w:ascii="Times New Roman" w:hAnsi="Times New Roman" w:cs="Times New Roman"/>
          <w:sz w:val="28"/>
          <w:szCs w:val="28"/>
        </w:rPr>
        <w:t>підрозділом</w:t>
      </w:r>
      <w:proofErr w:type="spellEnd"/>
      <w:r w:rsidRPr="000B4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D08">
        <w:rPr>
          <w:rFonts w:ascii="Times New Roman" w:hAnsi="Times New Roman" w:cs="Times New Roman"/>
          <w:sz w:val="28"/>
          <w:szCs w:val="28"/>
        </w:rPr>
        <w:t>Житомирського</w:t>
      </w:r>
      <w:proofErr w:type="spellEnd"/>
      <w:r w:rsidRPr="000B4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D08">
        <w:rPr>
          <w:rFonts w:ascii="Times New Roman" w:hAnsi="Times New Roman" w:cs="Times New Roman"/>
          <w:sz w:val="28"/>
          <w:szCs w:val="28"/>
        </w:rPr>
        <w:t>апеляційного</w:t>
      </w:r>
      <w:proofErr w:type="spellEnd"/>
      <w:r w:rsidRPr="000B4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D08">
        <w:rPr>
          <w:rFonts w:ascii="Times New Roman" w:hAnsi="Times New Roman" w:cs="Times New Roman"/>
          <w:sz w:val="28"/>
          <w:szCs w:val="28"/>
        </w:rPr>
        <w:t>суду</w:t>
      </w:r>
      <w:proofErr w:type="spellEnd"/>
      <w:r w:rsidRPr="000B4D0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B4D08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0B4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D08">
        <w:rPr>
          <w:rFonts w:ascii="Times New Roman" w:hAnsi="Times New Roman" w:cs="Times New Roman"/>
          <w:sz w:val="28"/>
          <w:szCs w:val="28"/>
        </w:rPr>
        <w:t>підпорядковується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D08">
        <w:rPr>
          <w:rFonts w:ascii="Times New Roman" w:hAnsi="Times New Roman" w:cs="Times New Roman"/>
          <w:sz w:val="28"/>
          <w:szCs w:val="28"/>
        </w:rPr>
        <w:t>керівнику</w:t>
      </w:r>
      <w:proofErr w:type="spellEnd"/>
      <w:r w:rsidRPr="000B4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D08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0B4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Житомирського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апеляційного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суду.</w:t>
      </w:r>
    </w:p>
    <w:p w:rsidR="000B4D08" w:rsidRPr="000B4D08" w:rsidRDefault="000B4D08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4D08" w:rsidRPr="000B4D08" w:rsidRDefault="000B4D08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Відділ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очолює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начальник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B4D08" w:rsidRPr="000B4D08" w:rsidRDefault="000B4D08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4D08" w:rsidRPr="000B4D08" w:rsidRDefault="000B4D08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До складу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входять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B4D08" w:rsidRDefault="000B4D08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- начальник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B4D08" w:rsidRDefault="00BF5979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головні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спеціалісти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F5979" w:rsidRDefault="00BF5979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провідні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спеціалісти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F5979" w:rsidRDefault="00BF5979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секретарі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судового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B4D08" w:rsidRPr="000B4D08" w:rsidRDefault="000B4D08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4D08" w:rsidRDefault="00B41FBD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своїй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відділ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керується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Конституцією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, Законами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судоустрій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і статус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суддів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», «Про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державну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службу», «Про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запобігання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корупції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», «Про доступ до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публічної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» та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законами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процесуальним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законодавством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рішеннями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Конституційного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Суду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, актами Президента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Верховної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Кабінету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Міністрів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, документами Верховного Суду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, актами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нормативними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документами,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регламентують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судових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рішеннями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суддівського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самоврядування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інструкціями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рекомендаціями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судової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адміністрації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нормативно-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правовими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актами,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Положенням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апарат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суду 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D08" w:rsidRPr="000B4D08">
        <w:rPr>
          <w:rFonts w:ascii="Times New Roman" w:hAnsi="Times New Roman" w:cs="Times New Roman"/>
          <w:sz w:val="28"/>
          <w:szCs w:val="28"/>
          <w:lang w:val="ru-RU"/>
        </w:rPr>
        <w:t>Положенням</w:t>
      </w:r>
      <w:proofErr w:type="spellEnd"/>
      <w:r w:rsidR="000B4D08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0B4D08">
        <w:rPr>
          <w:rFonts w:ascii="Times New Roman" w:hAnsi="Times New Roman" w:cs="Times New Roman"/>
          <w:sz w:val="28"/>
          <w:szCs w:val="28"/>
          <w:lang w:val="ru-RU"/>
        </w:rPr>
        <w:t>відділ</w:t>
      </w:r>
      <w:proofErr w:type="spellEnd"/>
      <w:r w:rsidR="000B4D08" w:rsidRPr="000B4D0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B4D08" w:rsidRDefault="000B4D08" w:rsidP="001B7D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4D08" w:rsidRPr="000B4D08" w:rsidRDefault="000B4D08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Основними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завданнями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 є:</w:t>
      </w:r>
    </w:p>
    <w:p w:rsidR="00B41FBD" w:rsidRPr="00B41FBD" w:rsidRDefault="00B41FBD" w:rsidP="00B41FB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організація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спрямована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правильне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неухильне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дотримання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чинного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працівниками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своїх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обов'язків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41FBD" w:rsidRPr="00B41FBD" w:rsidRDefault="00B41FBD" w:rsidP="00B41FB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організаційне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своєчасного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кримінальних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справ (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проваджень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) та справ про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адміністративні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правопорушення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41FBD" w:rsidRPr="00B41FBD" w:rsidRDefault="00B41FBD" w:rsidP="00B41FB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ведення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діловодства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Інструкції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діловодства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місцевих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загальних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судах,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апеляційних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судах областей…,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затвердженої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наказом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судової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адміністрації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17.12.2013 №173 та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автоматизовану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систему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документообігу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суду,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затвердженого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рішенням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суддів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22.11.2010 №30;</w:t>
      </w:r>
      <w:r w:rsidRPr="00B41FBD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41FBD" w:rsidRPr="00B41FBD" w:rsidRDefault="00B41FBD" w:rsidP="00B41FB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забезпечення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працівниками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покладених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на них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обов'язків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посадових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інструкцій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, Правил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внутрішнього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службового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(трудового)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розпорядку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суду та Правил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поведінки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суду;</w:t>
      </w:r>
    </w:p>
    <w:p w:rsidR="00B41FBD" w:rsidRPr="00B41FBD" w:rsidRDefault="00B41FBD" w:rsidP="00B41FB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внесення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пропозицій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вдосконалення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форм і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з документами суду;</w:t>
      </w:r>
    </w:p>
    <w:p w:rsidR="00BF5979" w:rsidRPr="00BF5979" w:rsidRDefault="00B41FBD" w:rsidP="00B41FB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повноважень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розпоряджень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FBD">
        <w:rPr>
          <w:rFonts w:ascii="Times New Roman" w:hAnsi="Times New Roman" w:cs="Times New Roman"/>
          <w:sz w:val="28"/>
          <w:szCs w:val="28"/>
          <w:lang w:val="ru-RU"/>
        </w:rPr>
        <w:t>керівництва</w:t>
      </w:r>
      <w:proofErr w:type="spellEnd"/>
      <w:r w:rsidRPr="00B41FB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BF5979" w:rsidRPr="00BF597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67312"/>
    <w:multiLevelType w:val="hybridMultilevel"/>
    <w:tmpl w:val="776610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52"/>
    <w:rsid w:val="000821F1"/>
    <w:rsid w:val="000B4D08"/>
    <w:rsid w:val="00114A52"/>
    <w:rsid w:val="001B7DDC"/>
    <w:rsid w:val="003940B4"/>
    <w:rsid w:val="003F7D51"/>
    <w:rsid w:val="00682DAE"/>
    <w:rsid w:val="007166CC"/>
    <w:rsid w:val="00B41FBD"/>
    <w:rsid w:val="00BF5979"/>
    <w:rsid w:val="00F3209A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D3DDA"/>
  <w15:chartTrackingRefBased/>
  <w15:docId w15:val="{06B13951-525C-4D0B-B486-C803AF83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2019-04-04T09:17:00Z</dcterms:created>
  <dcterms:modified xsi:type="dcterms:W3CDTF">2019-04-04T09:21:00Z</dcterms:modified>
</cp:coreProperties>
</file>