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DE2286" w:rsidRDefault="00CA0E2F" w:rsidP="00DE2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A0E2F">
        <w:rPr>
          <w:rFonts w:ascii="Times New Roman" w:hAnsi="Times New Roman" w:cs="Times New Roman"/>
          <w:b/>
          <w:sz w:val="28"/>
          <w:szCs w:val="28"/>
          <w:lang w:val="uk-UA"/>
        </w:rPr>
        <w:t>ідділ організації діловодства (канцелярі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A0E2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Житомирського апеляційного суду і безпосередньо підпорядковується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керівнику апарату Житомирського апеляційного суду.</w:t>
      </w:r>
    </w:p>
    <w:p w:rsidR="000B4D08" w:rsidRPr="00DE2286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A0E2F">
        <w:rPr>
          <w:rFonts w:ascii="Times New Roman" w:hAnsi="Times New Roman" w:cs="Times New Roman"/>
          <w:sz w:val="28"/>
          <w:szCs w:val="28"/>
          <w:lang w:val="uk-UA"/>
        </w:rPr>
        <w:t>провідні спеціалісти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0E2F">
        <w:rPr>
          <w:rFonts w:ascii="Times New Roman" w:hAnsi="Times New Roman" w:cs="Times New Roman"/>
          <w:sz w:val="28"/>
          <w:szCs w:val="28"/>
          <w:lang w:val="uk-UA"/>
        </w:rPr>
        <w:t>діловоди.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CA0E2F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 актами Президента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Суду, актами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суду та</w:t>
      </w:r>
      <w:r w:rsidR="005A1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спрямованої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вхідної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кореспонденції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своєчасна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передача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суддям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уповноваженим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на те особам</w:t>
      </w:r>
      <w:proofErr w:type="gramEnd"/>
      <w:r w:rsidRPr="00CA0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і доставка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процесуальних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адресатам;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 суду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правильність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передових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) з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 в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організація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комплектування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архіву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архівних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справ для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порядку на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суду з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0E2F" w:rsidRPr="00CA0E2F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з документами суду;</w:t>
      </w:r>
    </w:p>
    <w:p w:rsidR="00BF5979" w:rsidRPr="00DE2286" w:rsidRDefault="00CA0E2F" w:rsidP="00CA0E2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E2F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CA0E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F5979" w:rsidRPr="00DE22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3940B4"/>
    <w:rsid w:val="003F7D51"/>
    <w:rsid w:val="00584714"/>
    <w:rsid w:val="005A19C2"/>
    <w:rsid w:val="006B3F97"/>
    <w:rsid w:val="007166CC"/>
    <w:rsid w:val="009B1DC1"/>
    <w:rsid w:val="00BF5979"/>
    <w:rsid w:val="00CA0E2F"/>
    <w:rsid w:val="00D97580"/>
    <w:rsid w:val="00DE2286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81E4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2019-04-08T07:24:00Z</dcterms:created>
  <dcterms:modified xsi:type="dcterms:W3CDTF">2019-04-08T07:32:00Z</dcterms:modified>
</cp:coreProperties>
</file>