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AF" w:rsidRDefault="00D026AF" w:rsidP="00D026AF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Додаток 1</w:t>
      </w:r>
    </w:p>
    <w:p w:rsidR="00D026AF" w:rsidRDefault="00D026AF" w:rsidP="00D026AF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D026AF" w:rsidRDefault="00D026AF" w:rsidP="00D026AF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D026AF" w:rsidRDefault="00D026AF" w:rsidP="00D026AF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наказом керівника апарату Житомирського апеляційного суду  від 30 квітня 2021 року</w:t>
      </w:r>
      <w:r w:rsidR="00892B26">
        <w:rPr>
          <w:rFonts w:ascii="Times New Roman" w:hAnsi="Times New Roman"/>
          <w:sz w:val="24"/>
          <w:szCs w:val="24"/>
        </w:rPr>
        <w:t xml:space="preserve">                  № </w:t>
      </w:r>
      <w:r w:rsidR="006E26C0">
        <w:rPr>
          <w:rFonts w:ascii="Times New Roman" w:hAnsi="Times New Roman"/>
          <w:sz w:val="24"/>
          <w:szCs w:val="24"/>
        </w:rPr>
        <w:t>45</w:t>
      </w:r>
      <w:r w:rsidR="00892B26">
        <w:rPr>
          <w:rFonts w:ascii="Times New Roman" w:hAnsi="Times New Roman"/>
          <w:sz w:val="24"/>
          <w:szCs w:val="24"/>
        </w:rPr>
        <w:t>-о/д</w:t>
      </w:r>
    </w:p>
    <w:p w:rsidR="00D026AF" w:rsidRDefault="00D026AF" w:rsidP="00D02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026AF" w:rsidRDefault="00D026AF" w:rsidP="00D026AF">
      <w:pPr>
        <w:pStyle w:val="Style5"/>
        <w:widowControl/>
        <w:spacing w:line="240" w:lineRule="auto"/>
        <w:outlineLvl w:val="0"/>
        <w:rPr>
          <w:b/>
          <w:lang w:val="uk-UA"/>
        </w:rPr>
      </w:pPr>
      <w:r>
        <w:rPr>
          <w:b/>
        </w:rPr>
        <w:t>УМОВИ</w:t>
      </w:r>
    </w:p>
    <w:p w:rsidR="00D026AF" w:rsidRPr="00941AE2" w:rsidRDefault="00D026AF" w:rsidP="00D026AF">
      <w:pPr>
        <w:pStyle w:val="Style5"/>
        <w:widowControl/>
        <w:spacing w:line="240" w:lineRule="auto"/>
        <w:jc w:val="both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941AE2">
        <w:rPr>
          <w:b/>
          <w:bCs/>
          <w:lang w:val="uk-UA"/>
        </w:rPr>
        <w:t xml:space="preserve">проведення конкурсу </w:t>
      </w:r>
      <w:r w:rsidRPr="00941AE2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на зайняття </w:t>
      </w:r>
      <w:r w:rsidRPr="00941AE2">
        <w:rPr>
          <w:rFonts w:eastAsia="Arial Unicode MS"/>
          <w:b/>
          <w:bCs/>
          <w:lang w:val="uk-UA"/>
        </w:rPr>
        <w:t xml:space="preserve">посади державної служби </w:t>
      </w:r>
      <w:r w:rsidRPr="00941AE2">
        <w:rPr>
          <w:b/>
          <w:color w:val="000000"/>
          <w:lang w:val="uk-UA" w:eastAsia="uk-UA" w:bidi="uk-UA"/>
        </w:rPr>
        <w:t xml:space="preserve">категорії «В» </w:t>
      </w:r>
      <w:r w:rsidRPr="00941AE2">
        <w:rPr>
          <w:rFonts w:eastAsia="Arial Unicode MS"/>
          <w:b/>
          <w:bCs/>
          <w:lang w:val="uk-UA"/>
        </w:rPr>
        <w:t>-</w:t>
      </w:r>
      <w:r w:rsidRPr="00941AE2">
        <w:rPr>
          <w:b/>
          <w:color w:val="000000"/>
          <w:lang w:val="uk-UA" w:eastAsia="uk-UA" w:bidi="uk-UA"/>
        </w:rPr>
        <w:t xml:space="preserve"> секретаря судового засідання відділу організаційного забезпечення розгляду цивільних справ Житомирського апеляційного суду</w:t>
      </w:r>
      <w:r w:rsidR="00941AE2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383"/>
        <w:gridCol w:w="59"/>
        <w:gridCol w:w="5398"/>
      </w:tblGrid>
      <w:tr w:rsidR="00D026AF" w:rsidTr="00D026AF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AF" w:rsidRDefault="00D026AF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Загальні умови</w:t>
            </w:r>
          </w:p>
        </w:tc>
      </w:tr>
      <w:tr w:rsidR="00D026AF" w:rsidTr="00D026AF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Посадові обов’язки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Забезпечення фіксування судового засідання технічними засобами згідно з Інструкцією про порядок фіксування судового процесу технічними засобами, ведення протоколу судового засідання. </w:t>
            </w:r>
          </w:p>
          <w:p w:rsidR="00D026AF" w:rsidRDefault="00D026A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Здійснення судових викликів та повідомлень по справах, які знаходяться у провадженні судді. Контроль за поверненням до суду розписок про вручення судових повісток про виклик у суд; підшивка до справ розписок осіб, які одержали судові повістки, та  судових повісток про виклик до суду, які повернулися у зв’язку з неврученням їх адресату; у випадку, коли надіслані повістки залишилися неврученими, з’ясування причин невручення.</w:t>
            </w:r>
          </w:p>
          <w:p w:rsidR="00D026AF" w:rsidRDefault="00D026A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Перевірка наявності осіб, яких викликано до суду, інформування про це головуючого судді; інформування судді про неодержання адресатом відправлених процесуальних документів;</w:t>
            </w:r>
          </w:p>
          <w:p w:rsidR="00D026AF" w:rsidRDefault="00D026A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Формування текстів судових повісток засобами Д-3 у вигляді СМС – повідомлень та направлення учасникам процесу; на вимогу викликаних осіб до суду відмічає час явки та час залишення суду, завіряє цей запис своїм підписом та відбитком відповідного штампа суду, посвідчує листи – відрядження.</w:t>
            </w:r>
          </w:p>
          <w:p w:rsidR="00D026AF" w:rsidRDefault="00D026A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Якщо розгляд справи відкладено з призначенням на інший день, то викликаним і присутнім у судовому засіданні особам вручає відповідні повістки про виклик до суду, відбирає розписки про вручення судових повісток або оголошує про це з роз’ясненням наслідків неявки під підпис на окремому аркуші. Розписки про вручення судових повісток або вищевказаний окремий аркуш підшиває до матеріалів справи; про відкладення розгляду справи та про день і час, на який перенесено розгляд справи, робить відмітку в журналі обліку розгляду судових справ і матеріалів суддею;  особам, які не були присутніми в судовому засіданні, але участь яких суд визнав необхідною,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надсилає повістки про виклик їх до суду не пізніше наступного робочого дня. Після розгляду справи або відкладення її на інший час вносить відомості у обліково - статистичну картку документообігу Д-3.</w:t>
            </w:r>
          </w:p>
          <w:p w:rsidR="00D026AF" w:rsidRDefault="00D026A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Після кожного судового засідання надає інформацію про результати розгляду справи для внесення відповідних даних в обліково- статистичну картку та ведення відповідного обліку справ, призначених до розгляду.</w:t>
            </w:r>
          </w:p>
          <w:p w:rsidR="00D026AF" w:rsidRDefault="00D026A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Забезпечення проведення судового засідання в режимі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відеоконференції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Здійснення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під час розгляду справи.</w:t>
            </w:r>
          </w:p>
          <w:p w:rsidR="00D026AF" w:rsidRDefault="00D026A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Оформлення матеріалів судових справ і здійснення передачі справ до канцелярії суду згідно журналу обліку розгляду судових справ і матеріалів суддею; за дорученням судді, начальника відділу здійснення ознайомлення учасників судового процесу з матеріалами справи,  підготовки запитів, листів тощо по справі.</w:t>
            </w:r>
          </w:p>
          <w:p w:rsidR="00D026AF" w:rsidRDefault="00D026AF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Надсилання копій процесуальних документів в електронному вигляді учасникам судового процесу через систему обміну електронними документами між судом та учасником процесу. </w:t>
            </w:r>
          </w:p>
          <w:p w:rsidR="00D026AF" w:rsidRDefault="00D026AF" w:rsidP="006E26C0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Забезпечення доступності осіб з обмеженими фізичними можливостями, громадянам похилого віку та інших мало мобільних груп населення до об’єктів інфраструктури суду та надання інформації та консультативної допомоги з питань, що стосуються організації розгляду справ, або  інших питань, що знаходяться в межах компетенції за посадою. Виконання інших доручень та розпоряджень судді, начальника відділу, керівника апарату суду, що стосуються організації розгляду судових справ.</w:t>
            </w:r>
          </w:p>
        </w:tc>
      </w:tr>
      <w:tr w:rsidR="00D026AF" w:rsidTr="00D026AF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Посадовий оклад – 5320 грн.</w:t>
            </w:r>
          </w:p>
          <w:p w:rsidR="00D026AF" w:rsidRDefault="00D0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Надбавка до посадового окладу за ранг відповідно</w:t>
            </w:r>
          </w:p>
          <w:p w:rsidR="00D026AF" w:rsidRDefault="00D0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постанови Кабінету Міністрів України «Питання</w:t>
            </w:r>
            <w:r w:rsidR="009904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оплати праці працівників державних органів» (зі   змінами) від 18.01.2017р. № 15.</w:t>
            </w:r>
          </w:p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Надбавки, доплати, премії та компенсації</w:t>
            </w:r>
          </w:p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відповідно до статті 52 Закону України «Про</w:t>
            </w:r>
          </w:p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державну службу».</w:t>
            </w:r>
          </w:p>
        </w:tc>
      </w:tr>
      <w:tr w:rsidR="00D026AF" w:rsidTr="00D026AF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6AF" w:rsidRDefault="00D0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на період перебування у відпустці для догляду за дитиною до досягнення нею трирічного віку основного працівника</w:t>
            </w:r>
          </w:p>
          <w:p w:rsidR="00D026AF" w:rsidRDefault="00D0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строк призначення особи, яка досягла 65-річного віку, становить один рік з правом повторного </w:t>
            </w:r>
            <w:r>
              <w:rPr>
                <w:color w:val="000000"/>
              </w:rPr>
              <w:lastRenderedPageBreak/>
              <w:t>призначення без обов’язкового проведення конкурсу щороку</w:t>
            </w:r>
          </w:p>
        </w:tc>
      </w:tr>
      <w:tr w:rsidR="00D026AF" w:rsidTr="00D026AF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6AF" w:rsidRDefault="00D0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n1170"/>
            <w:bookmarkEnd w:id="0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D026AF" w:rsidRDefault="00D026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додатком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№ 98);</w:t>
            </w:r>
          </w:p>
          <w:p w:rsidR="00D026AF" w:rsidRDefault="00D026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1" w:name="n1171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2) резюме за формою згідно 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додатком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якому обов’язково зазначається така інформація:</w:t>
            </w:r>
          </w:p>
          <w:p w:rsidR="00D026AF" w:rsidRDefault="00D026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2" w:name="n1172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прізвище, ім’я, по батькові кандидата;</w:t>
            </w:r>
          </w:p>
          <w:p w:rsidR="00D026AF" w:rsidRDefault="00D026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3" w:name="n1173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реквізити документа, що посвідчує особу та підтверджує громадянство України;</w:t>
            </w:r>
          </w:p>
          <w:p w:rsidR="00D026AF" w:rsidRDefault="00D026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4" w:name="n1174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підтвердження наявності відповідного ступеня вищої освіти;</w:t>
            </w:r>
          </w:p>
          <w:p w:rsidR="00D026AF" w:rsidRDefault="00D026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5" w:name="n1175"/>
            <w:bookmarkEnd w:id="5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підтвердження рівня вільного володіння державною мовою;</w:t>
            </w:r>
          </w:p>
          <w:p w:rsidR="00D026AF" w:rsidRDefault="00D026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6" w:name="n1176"/>
            <w:bookmarkEnd w:id="6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D026AF" w:rsidRDefault="00D026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7" w:name="n1177"/>
            <w:bookmarkEnd w:id="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eastAsia="en-US"/>
                </w:rPr>
                <w:t>третьою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або </w:t>
            </w:r>
            <w:hyperlink r:id="rId7" w:anchor="n14" w:tgtFrame="_blank" w:history="1">
              <w:r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eastAsia="en-US"/>
                </w:rPr>
                <w:t>четвертою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026AF" w:rsidRDefault="00D026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Подача додатків до заяви не є обов’язковою.</w:t>
            </w:r>
          </w:p>
          <w:p w:rsidR="006E26C0" w:rsidRDefault="006E26C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026AF" w:rsidRDefault="00D026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left="117"/>
              <w:jc w:val="both"/>
              <w:textAlignment w:val="baseline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Інформацію для участі в конкурсі  приймаємо в електронному вигляді з накладенням кваліфікованого електронного підпису кандидата – через Єдиний портал вакансій державної служби за </w:t>
            </w:r>
            <w:proofErr w:type="spellStart"/>
            <w:r>
              <w:rPr>
                <w:b/>
                <w:lang w:val="uk-UA" w:eastAsia="en-US"/>
              </w:rPr>
              <w:t>адресою</w:t>
            </w:r>
            <w:proofErr w:type="spellEnd"/>
            <w:r>
              <w:rPr>
                <w:b/>
                <w:lang w:val="uk-UA" w:eastAsia="en-US"/>
              </w:rPr>
              <w:t xml:space="preserve">: </w:t>
            </w:r>
            <w:hyperlink r:id="rId8" w:history="1">
              <w:r>
                <w:rPr>
                  <w:rStyle w:val="a3"/>
                  <w:b/>
                  <w:lang w:val="uk-UA" w:eastAsia="en-US"/>
                </w:rPr>
                <w:t>https://www.career.gov.ua/</w:t>
              </w:r>
            </w:hyperlink>
            <w:r>
              <w:rPr>
                <w:b/>
                <w:lang w:val="uk-UA" w:eastAsia="en-US"/>
              </w:rPr>
              <w:t xml:space="preserve"> </w:t>
            </w:r>
          </w:p>
          <w:p w:rsidR="00D026AF" w:rsidRDefault="00D026A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D026AF" w:rsidRDefault="00D026AF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Інформація приймається до 17 год. 30 хв.</w:t>
            </w:r>
          </w:p>
          <w:p w:rsidR="00D026AF" w:rsidRDefault="00D026AF" w:rsidP="000E5FFD">
            <w:pPr>
              <w:pStyle w:val="rvps2"/>
              <w:spacing w:before="0" w:beforeAutospacing="0" w:after="0" w:afterAutospacing="0"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  <w:r w:rsidR="000E5FFD">
              <w:rPr>
                <w:b/>
                <w:lang w:val="uk-UA" w:eastAsia="en-US"/>
              </w:rPr>
              <w:t>2</w:t>
            </w:r>
            <w:r>
              <w:rPr>
                <w:b/>
                <w:lang w:val="uk-UA" w:eastAsia="en-US"/>
              </w:rPr>
              <w:t xml:space="preserve"> </w:t>
            </w:r>
            <w:r w:rsidR="000E5FFD">
              <w:rPr>
                <w:b/>
                <w:lang w:val="uk-UA" w:eastAsia="en-US"/>
              </w:rPr>
              <w:t>травня</w:t>
            </w:r>
            <w:r>
              <w:rPr>
                <w:b/>
                <w:lang w:val="uk-UA" w:eastAsia="en-US"/>
              </w:rPr>
              <w:t xml:space="preserve"> 2021</w:t>
            </w:r>
            <w:r>
              <w:rPr>
                <w:b/>
                <w:color w:val="000000"/>
                <w:lang w:val="uk-UA" w:eastAsia="en-US"/>
              </w:rPr>
              <w:t xml:space="preserve"> року.</w:t>
            </w:r>
          </w:p>
        </w:tc>
      </w:tr>
      <w:tr w:rsidR="00D026AF" w:rsidTr="00D026AF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Додаткові (необов’язкові) документи</w:t>
            </w:r>
          </w:p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2"/>
              <w:spacing w:before="0" w:beforeAutospacing="0" w:after="0" w:afterAutospacing="0" w:line="276" w:lineRule="auto"/>
              <w:jc w:val="both"/>
              <w:rPr>
                <w:color w:val="000000"/>
                <w:lang w:val="uk-UA" w:eastAsia="en-US"/>
              </w:rPr>
            </w:pPr>
            <w:r>
              <w:rPr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D026AF" w:rsidTr="00D026AF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 xml:space="preserve">Дата і час початку проведення тестування кандидатів. </w:t>
            </w:r>
          </w:p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Місце або спосіб проведення тестування.</w:t>
            </w:r>
          </w:p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6AF" w:rsidRDefault="009904AF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  <w:r w:rsidR="00D026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травня</w:t>
            </w:r>
            <w:r w:rsidR="00D026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2021 року 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  <w:r w:rsidR="00D026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год. 00 хв.</w:t>
            </w:r>
          </w:p>
          <w:p w:rsidR="00D026AF" w:rsidRDefault="00D026AF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026AF" w:rsidRDefault="00D026AF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тестування дистанційно (шляхом використання кандидатом комп’ютерної техніки та підключення через особистий кабінет на Єдиному порталі вакансій державної служби).</w:t>
            </w:r>
          </w:p>
          <w:p w:rsidR="00D026AF" w:rsidRDefault="00D026AF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про результати тестування після формування засвідчується кандидатом шляхом накладення кваліфікованого електронного підпису.</w:t>
            </w:r>
          </w:p>
          <w:p w:rsidR="00D026AF" w:rsidRDefault="00D026AF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026AF" w:rsidRDefault="00D026AF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вул.Святослава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Ріхтера, 24,  конференц-зал (5 поверх)</w:t>
            </w:r>
          </w:p>
          <w:p w:rsidR="00D026AF" w:rsidRDefault="00D026AF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026AF" w:rsidRDefault="00D026AF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026AF" w:rsidRDefault="00D026AF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026AF" w:rsidRDefault="00D026AF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вул.Святослава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Ріхтера, 24</w:t>
            </w:r>
          </w:p>
        </w:tc>
      </w:tr>
      <w:tr w:rsidR="00D026AF" w:rsidTr="00D026AF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Олена Іванівна</w:t>
            </w:r>
          </w:p>
          <w:p w:rsidR="00D026AF" w:rsidRDefault="00D026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(0412) 41-86-57</w:t>
            </w:r>
          </w:p>
          <w:p w:rsidR="00D026AF" w:rsidRDefault="00D026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kadry@zta.court.gov.ua</w:t>
            </w:r>
          </w:p>
        </w:tc>
      </w:tr>
      <w:tr w:rsidR="00D026AF" w:rsidTr="00D026AF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Кваліфікаційні вимоги</w:t>
            </w:r>
          </w:p>
        </w:tc>
      </w:tr>
      <w:tr w:rsidR="00D026AF" w:rsidTr="00D026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Освіта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 w:rsidP="000E5FFD">
            <w:pPr>
              <w:pStyle w:val="rvps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вища, </w:t>
            </w:r>
            <w:r>
              <w:rPr>
                <w:rStyle w:val="rvts0"/>
                <w:rFonts w:eastAsia="Calibri"/>
                <w:szCs w:val="28"/>
              </w:rPr>
              <w:t xml:space="preserve">з освітнім ступенем </w:t>
            </w:r>
            <w:r>
              <w:rPr>
                <w:lang w:eastAsia="en-US"/>
              </w:rPr>
              <w:t>не нижче молодшого бакалавра або бакалавра</w:t>
            </w:r>
            <w:r w:rsidR="000E5FFD">
              <w:rPr>
                <w:lang w:eastAsia="en-US"/>
              </w:rPr>
              <w:t xml:space="preserve"> в галузі знань</w:t>
            </w:r>
            <w:r>
              <w:rPr>
                <w:lang w:eastAsia="en-US"/>
              </w:rPr>
              <w:t xml:space="preserve"> «Право»</w:t>
            </w:r>
          </w:p>
        </w:tc>
      </w:tr>
      <w:tr w:rsidR="00D026AF" w:rsidTr="00D026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Досвід роботи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потребує</w:t>
            </w:r>
          </w:p>
        </w:tc>
      </w:tr>
      <w:tr w:rsidR="00D026AF" w:rsidTr="00D026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Володіння державною мовою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rvts0"/>
                <w:rFonts w:eastAsia="Calibri"/>
                <w:color w:val="000000"/>
                <w:lang w:eastAsia="en-US"/>
              </w:rPr>
              <w:t>вільне володіння державною мовою</w:t>
            </w:r>
          </w:p>
        </w:tc>
      </w:tr>
      <w:tr w:rsidR="00D026AF" w:rsidTr="00D026AF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6AF" w:rsidRDefault="00D026AF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Вимоги до компетентності</w:t>
            </w:r>
          </w:p>
        </w:tc>
      </w:tr>
      <w:tr w:rsidR="00D026AF" w:rsidTr="00D026AF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Компоненти вимоги</w:t>
            </w:r>
          </w:p>
        </w:tc>
      </w:tr>
      <w:tr w:rsidR="00D026AF" w:rsidTr="00D026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widowControl w:val="0"/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D026AF" w:rsidRDefault="00D026AF" w:rsidP="003B646B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D026AF" w:rsidRDefault="00D026AF" w:rsidP="003B646B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D026AF" w:rsidTr="00D026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Цифрова грамотність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D026AF" w:rsidRDefault="00D026AF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- вміння використовувати електронні реєстри, системи електронного документообігу;</w:t>
            </w:r>
          </w:p>
          <w:p w:rsidR="00D026AF" w:rsidRDefault="00D026AF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міння  працювати з технічними засобами для фіксування судового процесу (судового засідання).</w:t>
            </w:r>
          </w:p>
        </w:tc>
      </w:tr>
      <w:tr w:rsidR="00D026AF" w:rsidTr="00D026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bookmarkStart w:id="8" w:name="_heading=h.30j0zll"/>
            <w:bookmarkEnd w:id="8"/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spacing w:after="0" w:line="252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Ефективність координації з іншими  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здатність налагоджувати зв’язки з іншими структурними підрозділами державного органу, представниками інших державних органів.</w:t>
            </w:r>
          </w:p>
        </w:tc>
      </w:tr>
      <w:tr w:rsidR="00D026AF" w:rsidTr="00D026AF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Професійні знання</w:t>
            </w:r>
          </w:p>
        </w:tc>
      </w:tr>
      <w:tr w:rsidR="00D026AF" w:rsidTr="00D026AF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Компетентні вимоги</w:t>
            </w:r>
          </w:p>
        </w:tc>
      </w:tr>
      <w:tr w:rsidR="00D026AF" w:rsidTr="00D026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 законодавства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Знання:</w:t>
            </w:r>
          </w:p>
          <w:p w:rsidR="00D026AF" w:rsidRDefault="00D026AF" w:rsidP="003B646B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Конституції України;</w:t>
            </w:r>
          </w:p>
          <w:p w:rsidR="00D026AF" w:rsidRDefault="00D026AF" w:rsidP="003B646B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Закону України «Про державну службу»;</w:t>
            </w:r>
          </w:p>
          <w:p w:rsidR="00D026AF" w:rsidRDefault="00D026AF" w:rsidP="003B646B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Закону України «Про запобігання корупції»</w:t>
            </w:r>
          </w:p>
          <w:p w:rsidR="00D026AF" w:rsidRDefault="00D026AF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та іншого законодавства </w:t>
            </w:r>
          </w:p>
        </w:tc>
      </w:tr>
      <w:tr w:rsidR="00D026AF" w:rsidTr="00D026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 законодавства у сфері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6AF" w:rsidRDefault="00D026AF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bookmarkStart w:id="9" w:name="_GoBack"/>
            <w:r>
              <w:rPr>
                <w:color w:val="000000"/>
                <w:lang w:eastAsia="en-US"/>
              </w:rPr>
              <w:t>Знання:</w:t>
            </w:r>
          </w:p>
          <w:p w:rsidR="00D026AF" w:rsidRDefault="00D026AF" w:rsidP="003B646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Цивільний процесуальний кодекс України;</w:t>
            </w:r>
          </w:p>
          <w:p w:rsidR="00D026AF" w:rsidRDefault="00D026AF" w:rsidP="003B646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Закону України «Про судоустрій і статус суддів»;</w:t>
            </w:r>
          </w:p>
          <w:p w:rsidR="00D026AF" w:rsidRDefault="00D026AF">
            <w:pPr>
              <w:suppressAutoHyphens/>
              <w:autoSpaceDN w:val="0"/>
              <w:spacing w:after="0" w:line="240" w:lineRule="auto"/>
              <w:ind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Інструкція з діловодства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місцевих  та</w:t>
            </w:r>
            <w:proofErr w:type="gramEnd"/>
          </w:p>
          <w:p w:rsidR="00D026AF" w:rsidRDefault="00D026AF">
            <w:pPr>
              <w:suppressAutoHyphens/>
              <w:autoSpaceDN w:val="0"/>
              <w:spacing w:after="0" w:line="240" w:lineRule="auto"/>
              <w:ind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апеляційних судах України; </w:t>
            </w:r>
          </w:p>
          <w:p w:rsidR="00D026AF" w:rsidRDefault="00D026AF" w:rsidP="003B646B">
            <w:pPr>
              <w:pStyle w:val="a6"/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right="141"/>
              <w:jc w:val="both"/>
              <w:textAlignment w:val="baseline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Інструкція про порядок роботи з технічними засобами фіксування судового процесу (судового засідання);</w:t>
            </w:r>
            <w:r>
              <w:rPr>
                <w:lang w:val="uk-UA" w:eastAsia="en-US"/>
              </w:rPr>
              <w:t xml:space="preserve"> </w:t>
            </w:r>
          </w:p>
          <w:p w:rsidR="00D026AF" w:rsidRDefault="00D026AF" w:rsidP="003B646B">
            <w:pPr>
              <w:pStyle w:val="a6"/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right="141"/>
              <w:jc w:val="both"/>
              <w:textAlignment w:val="baseline"/>
              <w:rPr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Інструкція про порядок роботи з технічними засобами відеозапису ходу і результатів процесуальних дій, проведених в режимі </w:t>
            </w:r>
            <w:proofErr w:type="spellStart"/>
            <w:r>
              <w:rPr>
                <w:bCs/>
                <w:lang w:val="uk-UA" w:eastAsia="en-US"/>
              </w:rPr>
              <w:t>відеоконференцзв’язку</w:t>
            </w:r>
            <w:proofErr w:type="spellEnd"/>
            <w:r>
              <w:rPr>
                <w:bCs/>
                <w:lang w:val="uk-UA" w:eastAsia="en-US"/>
              </w:rPr>
              <w:t xml:space="preserve"> під час судового засідання (кримінального провадження).</w:t>
            </w:r>
            <w:bookmarkEnd w:id="9"/>
          </w:p>
        </w:tc>
      </w:tr>
    </w:tbl>
    <w:p w:rsidR="00D026AF" w:rsidRDefault="00D026AF" w:rsidP="00D026AF"/>
    <w:p w:rsidR="00977FF6" w:rsidRDefault="00977FF6"/>
    <w:sectPr w:rsidR="0097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AF"/>
    <w:rsid w:val="000E5FFD"/>
    <w:rsid w:val="004B11EC"/>
    <w:rsid w:val="006E26C0"/>
    <w:rsid w:val="00892B26"/>
    <w:rsid w:val="00941AE2"/>
    <w:rsid w:val="00945C9A"/>
    <w:rsid w:val="00977FF6"/>
    <w:rsid w:val="009904AF"/>
    <w:rsid w:val="00C74E0B"/>
    <w:rsid w:val="00D0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8F04"/>
  <w15:chartTrackingRefBased/>
  <w15:docId w15:val="{39752704-E769-43A2-BE3D-F49C5BB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AF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6AF"/>
    <w:rPr>
      <w:color w:val="0000FF"/>
      <w:u w:val="single"/>
    </w:rPr>
  </w:style>
  <w:style w:type="paragraph" w:styleId="a4">
    <w:name w:val="Body Text"/>
    <w:basedOn w:val="a"/>
    <w:link w:val="1"/>
    <w:uiPriority w:val="99"/>
    <w:semiHidden/>
    <w:unhideWhenUsed/>
    <w:rsid w:val="00D026AF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D026AF"/>
    <w:rPr>
      <w:rFonts w:eastAsiaTheme="minorEastAsia"/>
      <w:lang w:val="uk-UA" w:eastAsia="uk-UA"/>
    </w:rPr>
  </w:style>
  <w:style w:type="paragraph" w:styleId="a6">
    <w:name w:val="List Paragraph"/>
    <w:basedOn w:val="a"/>
    <w:uiPriority w:val="34"/>
    <w:qFormat/>
    <w:rsid w:val="00D02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D0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D0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D0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026A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(2)1"/>
    <w:basedOn w:val="a"/>
    <w:uiPriority w:val="99"/>
    <w:rsid w:val="00D026AF"/>
    <w:pPr>
      <w:widowControl w:val="0"/>
      <w:shd w:val="clear" w:color="auto" w:fill="FFFFFF"/>
      <w:spacing w:after="0" w:line="594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rvts0">
    <w:name w:val="rvts0"/>
    <w:basedOn w:val="a0"/>
    <w:rsid w:val="00D026AF"/>
  </w:style>
  <w:style w:type="character" w:customStyle="1" w:styleId="FontStyle31">
    <w:name w:val="Font Style31"/>
    <w:basedOn w:val="a0"/>
    <w:uiPriority w:val="99"/>
    <w:rsid w:val="00D026AF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D026AF"/>
    <w:rPr>
      <w:rFonts w:ascii="Calibri" w:eastAsia="Calibri" w:hAnsi="Calibri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7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E0B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Підковенко Олена Степанівна</dc:creator>
  <cp:keywords/>
  <dc:description/>
  <cp:lastModifiedBy>Підковенко Олена Степанівна</cp:lastModifiedBy>
  <cp:revision>4</cp:revision>
  <cp:lastPrinted>2021-04-28T12:08:00Z</cp:lastPrinted>
  <dcterms:created xsi:type="dcterms:W3CDTF">2021-04-27T13:52:00Z</dcterms:created>
  <dcterms:modified xsi:type="dcterms:W3CDTF">2021-04-29T12:45:00Z</dcterms:modified>
</cp:coreProperties>
</file>