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4F" w:rsidRDefault="004C094F" w:rsidP="004C094F">
      <w:pPr>
        <w:spacing w:after="0" w:line="240" w:lineRule="auto"/>
        <w:ind w:left="5954"/>
        <w:jc w:val="both"/>
        <w:rPr>
          <w:rFonts w:ascii="Times New Roman" w:hAnsi="Times New Roman"/>
          <w:sz w:val="24"/>
          <w:szCs w:val="24"/>
        </w:rPr>
      </w:pPr>
      <w:r>
        <w:rPr>
          <w:rFonts w:ascii="Times New Roman" w:hAnsi="Times New Roman"/>
          <w:sz w:val="24"/>
          <w:szCs w:val="24"/>
        </w:rPr>
        <w:t xml:space="preserve">                            Додаток </w:t>
      </w:r>
      <w:r w:rsidR="0045612F">
        <w:rPr>
          <w:rFonts w:ascii="Times New Roman" w:hAnsi="Times New Roman"/>
          <w:sz w:val="24"/>
          <w:szCs w:val="24"/>
        </w:rPr>
        <w:t>2</w:t>
      </w:r>
    </w:p>
    <w:p w:rsidR="004C094F" w:rsidRDefault="004C094F" w:rsidP="004C094F">
      <w:pPr>
        <w:spacing w:after="0" w:line="240" w:lineRule="auto"/>
        <w:ind w:left="5954"/>
        <w:jc w:val="both"/>
        <w:rPr>
          <w:rFonts w:ascii="Times New Roman" w:hAnsi="Times New Roman"/>
          <w:sz w:val="24"/>
          <w:szCs w:val="24"/>
        </w:rPr>
      </w:pPr>
    </w:p>
    <w:p w:rsidR="004C094F" w:rsidRDefault="004C094F" w:rsidP="004C094F">
      <w:pPr>
        <w:spacing w:after="0" w:line="240" w:lineRule="auto"/>
        <w:ind w:left="5954"/>
        <w:jc w:val="both"/>
        <w:rPr>
          <w:rFonts w:ascii="Times New Roman" w:hAnsi="Times New Roman"/>
          <w:sz w:val="24"/>
          <w:szCs w:val="24"/>
        </w:rPr>
      </w:pPr>
      <w:r>
        <w:rPr>
          <w:rFonts w:ascii="Times New Roman" w:hAnsi="Times New Roman"/>
          <w:sz w:val="24"/>
          <w:szCs w:val="24"/>
        </w:rPr>
        <w:t>ЗАТВЕРДЖЕНО</w:t>
      </w:r>
    </w:p>
    <w:p w:rsidR="004C094F" w:rsidRDefault="004C094F" w:rsidP="004C094F">
      <w:pPr>
        <w:spacing w:after="0" w:line="240" w:lineRule="auto"/>
        <w:ind w:left="5954"/>
        <w:jc w:val="both"/>
        <w:rPr>
          <w:rFonts w:ascii="Times New Roman" w:hAnsi="Times New Roman"/>
          <w:sz w:val="24"/>
          <w:szCs w:val="24"/>
        </w:rPr>
      </w:pPr>
      <w:r>
        <w:rPr>
          <w:rFonts w:ascii="Times New Roman" w:hAnsi="Times New Roman"/>
          <w:sz w:val="24"/>
          <w:szCs w:val="24"/>
        </w:rPr>
        <w:t xml:space="preserve">наказом керівника апарату Житомирського апеляційного суду </w:t>
      </w:r>
    </w:p>
    <w:p w:rsidR="004C094F" w:rsidRDefault="004C094F" w:rsidP="004C094F">
      <w:pPr>
        <w:spacing w:after="0" w:line="240" w:lineRule="auto"/>
        <w:ind w:left="5954"/>
        <w:jc w:val="both"/>
        <w:rPr>
          <w:rFonts w:ascii="Times New Roman" w:hAnsi="Times New Roman"/>
          <w:sz w:val="24"/>
          <w:szCs w:val="24"/>
        </w:rPr>
      </w:pPr>
      <w:r>
        <w:rPr>
          <w:rFonts w:ascii="Times New Roman" w:hAnsi="Times New Roman"/>
          <w:sz w:val="24"/>
          <w:szCs w:val="24"/>
        </w:rPr>
        <w:t xml:space="preserve">№   </w:t>
      </w:r>
      <w:r w:rsidR="00167E6D">
        <w:rPr>
          <w:rFonts w:ascii="Times New Roman" w:hAnsi="Times New Roman"/>
          <w:sz w:val="24"/>
          <w:szCs w:val="24"/>
        </w:rPr>
        <w:t>36</w:t>
      </w:r>
      <w:r>
        <w:rPr>
          <w:rFonts w:ascii="Times New Roman" w:hAnsi="Times New Roman"/>
          <w:sz w:val="24"/>
          <w:szCs w:val="24"/>
        </w:rPr>
        <w:t>-о/д  від 05 квітня 2021 року</w:t>
      </w:r>
    </w:p>
    <w:p w:rsidR="004C094F" w:rsidRDefault="004C094F" w:rsidP="004C094F">
      <w:pPr>
        <w:spacing w:after="0" w:line="240" w:lineRule="auto"/>
        <w:rPr>
          <w:rFonts w:ascii="Times New Roman" w:hAnsi="Times New Roman" w:cs="Times New Roman"/>
          <w:sz w:val="24"/>
          <w:szCs w:val="24"/>
          <w:lang w:val="ru-RU"/>
        </w:rPr>
      </w:pPr>
    </w:p>
    <w:p w:rsidR="004C094F" w:rsidRDefault="004C094F" w:rsidP="004C094F">
      <w:pPr>
        <w:pStyle w:val="Style5"/>
        <w:widowControl/>
        <w:spacing w:line="240" w:lineRule="auto"/>
        <w:outlineLvl w:val="0"/>
        <w:rPr>
          <w:b/>
          <w:lang w:val="uk-UA"/>
        </w:rPr>
      </w:pPr>
      <w:r>
        <w:rPr>
          <w:b/>
        </w:rPr>
        <w:t>УМОВИ</w:t>
      </w:r>
    </w:p>
    <w:p w:rsidR="004C094F" w:rsidRDefault="004C094F" w:rsidP="004C094F">
      <w:pPr>
        <w:pStyle w:val="Style5"/>
        <w:widowControl/>
        <w:spacing w:line="240" w:lineRule="auto"/>
        <w:jc w:val="both"/>
        <w:outlineLvl w:val="0"/>
        <w:rPr>
          <w:rStyle w:val="FontStyle31"/>
          <w:rFonts w:ascii="Times New Roman" w:eastAsia="Calibri" w:hAnsi="Times New Roman"/>
          <w:bCs/>
          <w:sz w:val="24"/>
          <w:lang w:eastAsia="uk-UA"/>
        </w:rPr>
      </w:pPr>
      <w:r>
        <w:rPr>
          <w:b/>
          <w:bCs/>
          <w:lang w:val="uk-UA"/>
        </w:rPr>
        <w:t xml:space="preserve">проведення конкурсу </w:t>
      </w:r>
      <w:r>
        <w:rPr>
          <w:rStyle w:val="FontStyle31"/>
          <w:rFonts w:ascii="Times New Roman" w:eastAsia="Calibri" w:hAnsi="Times New Roman"/>
          <w:b/>
          <w:bCs/>
          <w:sz w:val="24"/>
          <w:lang w:val="uk-UA" w:eastAsia="uk-UA"/>
        </w:rPr>
        <w:t xml:space="preserve">на зайняття </w:t>
      </w:r>
      <w:r>
        <w:rPr>
          <w:rFonts w:eastAsia="Arial Unicode MS"/>
          <w:b/>
          <w:bCs/>
          <w:lang w:val="uk-UA"/>
        </w:rPr>
        <w:t xml:space="preserve">посади державної служби </w:t>
      </w:r>
      <w:r>
        <w:rPr>
          <w:b/>
          <w:color w:val="000000"/>
          <w:lang w:val="uk-UA" w:eastAsia="uk-UA" w:bidi="uk-UA"/>
        </w:rPr>
        <w:t xml:space="preserve">категорії «В» </w:t>
      </w:r>
      <w:r>
        <w:rPr>
          <w:rFonts w:eastAsia="Arial Unicode MS"/>
          <w:b/>
          <w:bCs/>
          <w:lang w:val="uk-UA"/>
        </w:rPr>
        <w:t>-</w:t>
      </w:r>
      <w:r>
        <w:rPr>
          <w:b/>
          <w:color w:val="000000"/>
          <w:lang w:val="uk-UA" w:eastAsia="uk-UA" w:bidi="uk-UA"/>
        </w:rPr>
        <w:t xml:space="preserve"> секретаря судового засідання відділу орган</w:t>
      </w:r>
      <w:r w:rsidR="00587FDD">
        <w:rPr>
          <w:b/>
          <w:color w:val="000000"/>
          <w:lang w:val="uk-UA" w:eastAsia="uk-UA" w:bidi="uk-UA"/>
        </w:rPr>
        <w:t>ізаційного забезпечення розгляду цивільних справ</w:t>
      </w:r>
      <w:r>
        <w:rPr>
          <w:b/>
          <w:color w:val="000000"/>
          <w:lang w:val="uk-UA" w:eastAsia="uk-UA" w:bidi="uk-UA"/>
        </w:rPr>
        <w:t xml:space="preserve"> Житомирського апеляційного суду</w:t>
      </w:r>
      <w:r w:rsidR="002A4674">
        <w:rPr>
          <w:b/>
          <w:color w:val="000000"/>
          <w:lang w:val="uk-UA" w:eastAsia="uk-UA" w:bidi="uk-UA"/>
        </w:rPr>
        <w:t>,</w:t>
      </w:r>
      <w:r>
        <w:rPr>
          <w:rStyle w:val="FontStyle31"/>
          <w:rFonts w:ascii="Times New Roman" w:eastAsia="Calibri" w:hAnsi="Times New Roman"/>
          <w:b/>
          <w:bCs/>
          <w:sz w:val="24"/>
          <w:lang w:val="uk-UA" w:eastAsia="uk-UA"/>
        </w:rPr>
        <w:t xml:space="preserve"> </w:t>
      </w:r>
      <w:r w:rsidR="002A4674">
        <w:rPr>
          <w:rStyle w:val="FontStyle31"/>
          <w:rFonts w:ascii="Times New Roman" w:eastAsia="Calibri" w:hAnsi="Times New Roman"/>
          <w:b/>
          <w:bCs/>
          <w:sz w:val="24"/>
          <w:lang w:val="uk-UA" w:eastAsia="uk-UA"/>
        </w:rPr>
        <w:t>на період відпустки для догляду за дитиною до досягнення нею трирічного віку основного працівника</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526"/>
        <w:gridCol w:w="65"/>
        <w:gridCol w:w="5535"/>
      </w:tblGrid>
      <w:tr w:rsidR="004C094F" w:rsidTr="004C094F">
        <w:tc>
          <w:tcPr>
            <w:tcW w:w="966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094F" w:rsidRDefault="004C094F">
            <w:pPr>
              <w:pStyle w:val="rvps12"/>
              <w:spacing w:before="0" w:beforeAutospacing="0" w:after="0" w:afterAutospacing="0" w:line="276" w:lineRule="auto"/>
              <w:jc w:val="center"/>
              <w:rPr>
                <w:b/>
                <w:lang w:eastAsia="en-US"/>
              </w:rPr>
            </w:pPr>
            <w:r>
              <w:rPr>
                <w:b/>
                <w:lang w:eastAsia="en-US"/>
              </w:rPr>
              <w:t>Загальні умови</w:t>
            </w:r>
          </w:p>
        </w:tc>
      </w:tr>
      <w:tr w:rsidR="004C094F" w:rsidTr="004C094F">
        <w:tc>
          <w:tcPr>
            <w:tcW w:w="4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094F" w:rsidRDefault="004C094F">
            <w:pPr>
              <w:pStyle w:val="rvps14"/>
              <w:spacing w:before="0" w:beforeAutospacing="0" w:after="0" w:afterAutospacing="0" w:line="276" w:lineRule="auto"/>
              <w:rPr>
                <w:color w:val="000000"/>
                <w:lang w:eastAsia="en-US"/>
              </w:rPr>
            </w:pPr>
            <w:r>
              <w:rPr>
                <w:color w:val="000000"/>
                <w:lang w:eastAsia="en-US"/>
              </w:rPr>
              <w:t>Посадові обов’язки</w:t>
            </w:r>
          </w:p>
        </w:tc>
        <w:tc>
          <w:tcPr>
            <w:tcW w:w="5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87FDD" w:rsidRPr="00587FDD" w:rsidRDefault="00587FDD" w:rsidP="00587FDD">
            <w:pPr>
              <w:widowControl w:val="0"/>
              <w:shd w:val="clear" w:color="auto" w:fill="FFFFFF"/>
              <w:tabs>
                <w:tab w:val="left" w:pos="686"/>
              </w:tabs>
              <w:autoSpaceDE w:val="0"/>
              <w:autoSpaceDN w:val="0"/>
              <w:adjustRightInd w:val="0"/>
              <w:spacing w:after="0" w:line="240"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   1.</w:t>
            </w:r>
            <w:r w:rsidR="003F5C10">
              <w:rPr>
                <w:rFonts w:ascii="Times New Roman" w:hAnsi="Times New Roman" w:cs="Times New Roman"/>
                <w:color w:val="000000"/>
                <w:sz w:val="24"/>
                <w:szCs w:val="24"/>
                <w:shd w:val="clear" w:color="auto" w:fill="FFFFFF"/>
                <w:lang w:eastAsia="en-US"/>
              </w:rPr>
              <w:t xml:space="preserve"> </w:t>
            </w:r>
            <w:r w:rsidRPr="00587FDD">
              <w:rPr>
                <w:rFonts w:ascii="Times New Roman" w:hAnsi="Times New Roman" w:cs="Times New Roman"/>
                <w:color w:val="000000"/>
                <w:sz w:val="24"/>
                <w:szCs w:val="24"/>
                <w:shd w:val="clear" w:color="auto" w:fill="FFFFFF"/>
                <w:lang w:eastAsia="en-US"/>
              </w:rPr>
              <w:t xml:space="preserve">Забезпечення фіксування судового засідання технічними засобами згідно з Інструкцією про порядок фіксування судового процесу технічними засобами, ведення протоколу судового засідання. </w:t>
            </w:r>
          </w:p>
          <w:p w:rsidR="00587FDD" w:rsidRPr="00587FDD" w:rsidRDefault="00587FDD" w:rsidP="00587FDD">
            <w:pPr>
              <w:widowControl w:val="0"/>
              <w:shd w:val="clear" w:color="auto" w:fill="FFFFFF"/>
              <w:tabs>
                <w:tab w:val="left" w:pos="686"/>
              </w:tabs>
              <w:autoSpaceDE w:val="0"/>
              <w:autoSpaceDN w:val="0"/>
              <w:adjustRightInd w:val="0"/>
              <w:spacing w:after="0" w:line="240"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   2.</w:t>
            </w:r>
            <w:r w:rsidR="003F5C10">
              <w:rPr>
                <w:rFonts w:ascii="Times New Roman" w:hAnsi="Times New Roman" w:cs="Times New Roman"/>
                <w:color w:val="000000"/>
                <w:sz w:val="24"/>
                <w:szCs w:val="24"/>
                <w:shd w:val="clear" w:color="auto" w:fill="FFFFFF"/>
                <w:lang w:eastAsia="en-US"/>
              </w:rPr>
              <w:t xml:space="preserve"> </w:t>
            </w:r>
            <w:r w:rsidRPr="00587FDD">
              <w:rPr>
                <w:rFonts w:ascii="Times New Roman" w:hAnsi="Times New Roman" w:cs="Times New Roman"/>
                <w:color w:val="000000"/>
                <w:sz w:val="24"/>
                <w:szCs w:val="24"/>
                <w:shd w:val="clear" w:color="auto" w:fill="FFFFFF"/>
                <w:lang w:eastAsia="en-US"/>
              </w:rPr>
              <w:t>Здійснення судових викликів та повідомлень по справах, які знаходяться у провадженні судді. Контроль за поверненням до суду розписок про вручення судових повісток про виклик у суд; підшивка до справ розписок осіб, які одержали судові повістки, та  судових повісток про виклик до суду, які повернулися у зв’язку з неврученням їх адресату; у випадку, коли надіслані повістки залишилися неврученими, з’ясування причин невручення.</w:t>
            </w:r>
          </w:p>
          <w:p w:rsidR="00587FDD" w:rsidRPr="00587FDD" w:rsidRDefault="00587FDD" w:rsidP="00587FDD">
            <w:pPr>
              <w:widowControl w:val="0"/>
              <w:shd w:val="clear" w:color="auto" w:fill="FFFFFF"/>
              <w:tabs>
                <w:tab w:val="left" w:pos="686"/>
              </w:tabs>
              <w:autoSpaceDE w:val="0"/>
              <w:autoSpaceDN w:val="0"/>
              <w:adjustRightInd w:val="0"/>
              <w:spacing w:after="0" w:line="240"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    3.</w:t>
            </w:r>
            <w:r w:rsidR="003F5C10">
              <w:rPr>
                <w:rFonts w:ascii="Times New Roman" w:hAnsi="Times New Roman" w:cs="Times New Roman"/>
                <w:color w:val="000000"/>
                <w:sz w:val="24"/>
                <w:szCs w:val="24"/>
                <w:shd w:val="clear" w:color="auto" w:fill="FFFFFF"/>
                <w:lang w:eastAsia="en-US"/>
              </w:rPr>
              <w:t xml:space="preserve"> </w:t>
            </w:r>
            <w:r w:rsidRPr="00587FDD">
              <w:rPr>
                <w:rFonts w:ascii="Times New Roman" w:hAnsi="Times New Roman" w:cs="Times New Roman"/>
                <w:color w:val="000000"/>
                <w:sz w:val="24"/>
                <w:szCs w:val="24"/>
                <w:shd w:val="clear" w:color="auto" w:fill="FFFFFF"/>
                <w:lang w:eastAsia="en-US"/>
              </w:rPr>
              <w:t>Перевірка наявності осіб, яких викликано до суду, інформування про це головуючого судді; інформування судді про неодержання адресатом відправлених процесуальних документів;</w:t>
            </w:r>
          </w:p>
          <w:p w:rsidR="00587FDD" w:rsidRPr="00587FDD" w:rsidRDefault="00587FDD" w:rsidP="00587FDD">
            <w:pPr>
              <w:widowControl w:val="0"/>
              <w:shd w:val="clear" w:color="auto" w:fill="FFFFFF"/>
              <w:tabs>
                <w:tab w:val="left" w:pos="686"/>
              </w:tabs>
              <w:autoSpaceDE w:val="0"/>
              <w:autoSpaceDN w:val="0"/>
              <w:adjustRightInd w:val="0"/>
              <w:spacing w:after="0" w:line="240" w:lineRule="auto"/>
              <w:jc w:val="both"/>
              <w:rPr>
                <w:rFonts w:ascii="Times New Roman" w:hAnsi="Times New Roman" w:cs="Times New Roman"/>
                <w:color w:val="000000"/>
                <w:sz w:val="24"/>
                <w:szCs w:val="24"/>
                <w:shd w:val="clear" w:color="auto" w:fill="FFFFFF"/>
                <w:lang w:eastAsia="en-US"/>
              </w:rPr>
            </w:pPr>
            <w:r w:rsidRPr="00587FDD">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color w:val="000000"/>
                <w:sz w:val="24"/>
                <w:szCs w:val="24"/>
                <w:shd w:val="clear" w:color="auto" w:fill="FFFFFF"/>
                <w:lang w:eastAsia="en-US"/>
              </w:rPr>
              <w:t xml:space="preserve">  4. </w:t>
            </w:r>
            <w:r w:rsidRPr="00587FDD">
              <w:rPr>
                <w:rFonts w:ascii="Times New Roman" w:hAnsi="Times New Roman" w:cs="Times New Roman"/>
                <w:color w:val="000000"/>
                <w:sz w:val="24"/>
                <w:szCs w:val="24"/>
                <w:shd w:val="clear" w:color="auto" w:fill="FFFFFF"/>
                <w:lang w:eastAsia="en-US"/>
              </w:rPr>
              <w:t>Формування текстів судових повісток засобами Д-3 у вигляді СМС – повідомлень та направлення учасникам процесу; на вимогу викликаних осіб до суду відмічає час явки та час залишення суду, завіряє цей запис своїм підписом та відбитком відповідного штампа суду, посвідчує листи – відрядження.</w:t>
            </w:r>
          </w:p>
          <w:p w:rsidR="00587FDD" w:rsidRPr="00587FDD" w:rsidRDefault="00587FDD" w:rsidP="00587FDD">
            <w:pPr>
              <w:widowControl w:val="0"/>
              <w:shd w:val="clear" w:color="auto" w:fill="FFFFFF"/>
              <w:tabs>
                <w:tab w:val="left" w:pos="686"/>
              </w:tabs>
              <w:autoSpaceDE w:val="0"/>
              <w:autoSpaceDN w:val="0"/>
              <w:adjustRightInd w:val="0"/>
              <w:spacing w:after="0" w:line="240" w:lineRule="auto"/>
              <w:jc w:val="both"/>
              <w:rPr>
                <w:rFonts w:ascii="Times New Roman" w:hAnsi="Times New Roman" w:cs="Times New Roman"/>
                <w:color w:val="000000"/>
                <w:sz w:val="24"/>
                <w:szCs w:val="24"/>
                <w:shd w:val="clear" w:color="auto" w:fill="FFFFFF"/>
                <w:lang w:eastAsia="en-US"/>
              </w:rPr>
            </w:pPr>
            <w:r w:rsidRPr="00587FDD">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color w:val="000000"/>
                <w:sz w:val="24"/>
                <w:szCs w:val="24"/>
                <w:shd w:val="clear" w:color="auto" w:fill="FFFFFF"/>
                <w:lang w:eastAsia="en-US"/>
              </w:rPr>
              <w:t xml:space="preserve"> 5.</w:t>
            </w:r>
            <w:r w:rsidR="003F5C10">
              <w:rPr>
                <w:rFonts w:ascii="Times New Roman" w:hAnsi="Times New Roman" w:cs="Times New Roman"/>
                <w:color w:val="000000"/>
                <w:sz w:val="24"/>
                <w:szCs w:val="24"/>
                <w:shd w:val="clear" w:color="auto" w:fill="FFFFFF"/>
                <w:lang w:eastAsia="en-US"/>
              </w:rPr>
              <w:t xml:space="preserve"> </w:t>
            </w:r>
            <w:r w:rsidRPr="00587FDD">
              <w:rPr>
                <w:rFonts w:ascii="Times New Roman" w:hAnsi="Times New Roman" w:cs="Times New Roman"/>
                <w:color w:val="000000"/>
                <w:sz w:val="24"/>
                <w:szCs w:val="24"/>
                <w:shd w:val="clear" w:color="auto" w:fill="FFFFFF"/>
                <w:lang w:eastAsia="en-US"/>
              </w:rPr>
              <w:t xml:space="preserve">Якщо розгляд справи відкладено з призначенням на інший день, то викликаним і присутнім у судовому засіданні особам вручає відповідні повістки про виклик до суду, відбирає розписки про вручення судових повісток або оголошує про це з роз’ясненням наслідків неявки під підпис на окремому аркуші. Розписки про вручення судових повісток або вищевказаний окремий аркуш підшиває до матеріалів справи; про відкладення розгляду справи та про день і час, на який перенесено розгляд справи, робить відмітку в журналі обліку розгляду судових справ і матеріалів суддею;  особам, які не були присутніми в судовому засіданні, але участь яких суд визнав необхідною, надсилає повістки про виклик їх до суду не пізніше наступного робочого дня. Після розгляду справи або відкладення її на інший час вносить відомості у обліково - </w:t>
            </w:r>
            <w:r w:rsidRPr="00587FDD">
              <w:rPr>
                <w:rFonts w:ascii="Times New Roman" w:hAnsi="Times New Roman" w:cs="Times New Roman"/>
                <w:color w:val="000000"/>
                <w:sz w:val="24"/>
                <w:szCs w:val="24"/>
                <w:shd w:val="clear" w:color="auto" w:fill="FFFFFF"/>
                <w:lang w:eastAsia="en-US"/>
              </w:rPr>
              <w:lastRenderedPageBreak/>
              <w:t>статистичну картку документообігу Д-3.</w:t>
            </w:r>
          </w:p>
          <w:p w:rsidR="00587FDD" w:rsidRPr="00587FDD" w:rsidRDefault="00587FDD" w:rsidP="00587FDD">
            <w:pPr>
              <w:widowControl w:val="0"/>
              <w:shd w:val="clear" w:color="auto" w:fill="FFFFFF"/>
              <w:tabs>
                <w:tab w:val="left" w:pos="686"/>
              </w:tabs>
              <w:autoSpaceDE w:val="0"/>
              <w:autoSpaceDN w:val="0"/>
              <w:adjustRightInd w:val="0"/>
              <w:spacing w:after="0" w:line="240"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   6.</w:t>
            </w:r>
            <w:r w:rsidR="003F5C10">
              <w:rPr>
                <w:rFonts w:ascii="Times New Roman" w:hAnsi="Times New Roman" w:cs="Times New Roman"/>
                <w:color w:val="000000"/>
                <w:sz w:val="24"/>
                <w:szCs w:val="24"/>
                <w:shd w:val="clear" w:color="auto" w:fill="FFFFFF"/>
                <w:lang w:eastAsia="en-US"/>
              </w:rPr>
              <w:t xml:space="preserve"> </w:t>
            </w:r>
            <w:r w:rsidRPr="00587FDD">
              <w:rPr>
                <w:rFonts w:ascii="Times New Roman" w:hAnsi="Times New Roman" w:cs="Times New Roman"/>
                <w:color w:val="000000"/>
                <w:sz w:val="24"/>
                <w:szCs w:val="24"/>
                <w:shd w:val="clear" w:color="auto" w:fill="FFFFFF"/>
                <w:lang w:eastAsia="en-US"/>
              </w:rPr>
              <w:t>Після кожного судового засідання надає інформацію про результати розгляду справи для внесення відповідних даних в обліково- статистичну картку та ведення відповідного обліку справ, призначених до розгляду.</w:t>
            </w:r>
          </w:p>
          <w:p w:rsidR="00587FDD" w:rsidRPr="00587FDD" w:rsidRDefault="00587FDD" w:rsidP="00587FDD">
            <w:pPr>
              <w:widowControl w:val="0"/>
              <w:shd w:val="clear" w:color="auto" w:fill="FFFFFF"/>
              <w:tabs>
                <w:tab w:val="left" w:pos="686"/>
              </w:tabs>
              <w:autoSpaceDE w:val="0"/>
              <w:autoSpaceDN w:val="0"/>
              <w:adjustRightInd w:val="0"/>
              <w:spacing w:after="0" w:line="240"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   7.</w:t>
            </w:r>
            <w:r w:rsidR="003F5C10">
              <w:rPr>
                <w:rFonts w:ascii="Times New Roman" w:hAnsi="Times New Roman" w:cs="Times New Roman"/>
                <w:color w:val="000000"/>
                <w:sz w:val="24"/>
                <w:szCs w:val="24"/>
                <w:shd w:val="clear" w:color="auto" w:fill="FFFFFF"/>
                <w:lang w:eastAsia="en-US"/>
              </w:rPr>
              <w:t xml:space="preserve"> </w:t>
            </w:r>
            <w:r w:rsidR="00F427AA">
              <w:rPr>
                <w:rFonts w:ascii="Times New Roman" w:hAnsi="Times New Roman" w:cs="Times New Roman"/>
                <w:color w:val="000000"/>
                <w:sz w:val="24"/>
                <w:szCs w:val="24"/>
                <w:shd w:val="clear" w:color="auto" w:fill="FFFFFF"/>
                <w:lang w:eastAsia="en-US"/>
              </w:rPr>
              <w:t>З</w:t>
            </w:r>
            <w:r w:rsidRPr="00587FDD">
              <w:rPr>
                <w:rFonts w:ascii="Times New Roman" w:hAnsi="Times New Roman" w:cs="Times New Roman"/>
                <w:color w:val="000000"/>
                <w:sz w:val="24"/>
                <w:szCs w:val="24"/>
                <w:shd w:val="clear" w:color="auto" w:fill="FFFFFF"/>
                <w:lang w:eastAsia="en-US"/>
              </w:rPr>
              <w:t xml:space="preserve">абезпечення проведення судового засідання в режимі </w:t>
            </w:r>
            <w:proofErr w:type="spellStart"/>
            <w:r w:rsidRPr="00587FDD">
              <w:rPr>
                <w:rFonts w:ascii="Times New Roman" w:hAnsi="Times New Roman" w:cs="Times New Roman"/>
                <w:color w:val="000000"/>
                <w:sz w:val="24"/>
                <w:szCs w:val="24"/>
                <w:shd w:val="clear" w:color="auto" w:fill="FFFFFF"/>
                <w:lang w:eastAsia="en-US"/>
              </w:rPr>
              <w:t>відеоконференції</w:t>
            </w:r>
            <w:proofErr w:type="spellEnd"/>
            <w:r w:rsidRPr="00587FDD">
              <w:rPr>
                <w:rFonts w:ascii="Times New Roman" w:hAnsi="Times New Roman" w:cs="Times New Roman"/>
                <w:color w:val="000000"/>
                <w:sz w:val="24"/>
                <w:szCs w:val="24"/>
                <w:shd w:val="clear" w:color="auto" w:fill="FFFFFF"/>
                <w:lang w:eastAsia="en-US"/>
              </w:rPr>
              <w:t>. Здійснення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під час розгляду справи.</w:t>
            </w:r>
          </w:p>
          <w:p w:rsidR="00587FDD" w:rsidRPr="00587FDD" w:rsidRDefault="00587FDD" w:rsidP="00587FDD">
            <w:pPr>
              <w:widowControl w:val="0"/>
              <w:shd w:val="clear" w:color="auto" w:fill="FFFFFF"/>
              <w:tabs>
                <w:tab w:val="left" w:pos="686"/>
              </w:tabs>
              <w:autoSpaceDE w:val="0"/>
              <w:autoSpaceDN w:val="0"/>
              <w:adjustRightInd w:val="0"/>
              <w:spacing w:after="0" w:line="240" w:lineRule="auto"/>
              <w:jc w:val="both"/>
              <w:rPr>
                <w:rFonts w:ascii="Times New Roman" w:hAnsi="Times New Roman" w:cs="Times New Roman"/>
                <w:color w:val="000000"/>
                <w:sz w:val="24"/>
                <w:szCs w:val="24"/>
                <w:shd w:val="clear" w:color="auto" w:fill="FFFFFF"/>
                <w:lang w:eastAsia="en-US"/>
              </w:rPr>
            </w:pPr>
            <w:r w:rsidRPr="00587FDD">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color w:val="000000"/>
                <w:sz w:val="24"/>
                <w:szCs w:val="24"/>
                <w:shd w:val="clear" w:color="auto" w:fill="FFFFFF"/>
                <w:lang w:eastAsia="en-US"/>
              </w:rPr>
              <w:t xml:space="preserve">   8.</w:t>
            </w:r>
            <w:r w:rsidR="003F5C10">
              <w:rPr>
                <w:rFonts w:ascii="Times New Roman" w:hAnsi="Times New Roman" w:cs="Times New Roman"/>
                <w:color w:val="000000"/>
                <w:sz w:val="24"/>
                <w:szCs w:val="24"/>
                <w:shd w:val="clear" w:color="auto" w:fill="FFFFFF"/>
                <w:lang w:eastAsia="en-US"/>
              </w:rPr>
              <w:t xml:space="preserve"> </w:t>
            </w:r>
            <w:r w:rsidRPr="00587FDD">
              <w:rPr>
                <w:rFonts w:ascii="Times New Roman" w:hAnsi="Times New Roman" w:cs="Times New Roman"/>
                <w:color w:val="000000"/>
                <w:sz w:val="24"/>
                <w:szCs w:val="24"/>
                <w:shd w:val="clear" w:color="auto" w:fill="FFFFFF"/>
                <w:lang w:eastAsia="en-US"/>
              </w:rPr>
              <w:t>Оформлення матеріалів судових справ і здійснення передачі справ до канцелярії суду згідно журналу обліку розгляду су</w:t>
            </w:r>
            <w:r>
              <w:rPr>
                <w:rFonts w:ascii="Times New Roman" w:hAnsi="Times New Roman" w:cs="Times New Roman"/>
                <w:color w:val="000000"/>
                <w:sz w:val="24"/>
                <w:szCs w:val="24"/>
                <w:shd w:val="clear" w:color="auto" w:fill="FFFFFF"/>
                <w:lang w:eastAsia="en-US"/>
              </w:rPr>
              <w:t>дових справ і матеріалів суддею; з</w:t>
            </w:r>
            <w:r w:rsidRPr="00587FDD">
              <w:rPr>
                <w:rFonts w:ascii="Times New Roman" w:hAnsi="Times New Roman" w:cs="Times New Roman"/>
                <w:color w:val="000000"/>
                <w:sz w:val="24"/>
                <w:szCs w:val="24"/>
                <w:shd w:val="clear" w:color="auto" w:fill="FFFFFF"/>
                <w:lang w:eastAsia="en-US"/>
              </w:rPr>
              <w:t>а дорученням судді, начальника відділу здійснення ознайомлення учасників судового процесу з матеріалами справи,  підготовки запитів, листів тощо по справі.</w:t>
            </w:r>
          </w:p>
          <w:p w:rsidR="00587FDD" w:rsidRPr="00587FDD" w:rsidRDefault="00587FDD" w:rsidP="00587FDD">
            <w:pPr>
              <w:widowControl w:val="0"/>
              <w:shd w:val="clear" w:color="auto" w:fill="FFFFFF"/>
              <w:tabs>
                <w:tab w:val="left" w:pos="686"/>
              </w:tabs>
              <w:autoSpaceDE w:val="0"/>
              <w:autoSpaceDN w:val="0"/>
              <w:adjustRightInd w:val="0"/>
              <w:spacing w:after="0" w:line="240"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    9.  </w:t>
            </w:r>
            <w:r w:rsidRPr="00587FDD">
              <w:rPr>
                <w:rFonts w:ascii="Times New Roman" w:hAnsi="Times New Roman" w:cs="Times New Roman"/>
                <w:color w:val="000000"/>
                <w:sz w:val="24"/>
                <w:szCs w:val="24"/>
                <w:shd w:val="clear" w:color="auto" w:fill="FFFFFF"/>
                <w:lang w:eastAsia="en-US"/>
              </w:rPr>
              <w:t xml:space="preserve">Надсилання копій процесуальних документів в електронному вигляді учасникам судового процесу через систему обміну електронними документами між судом та учасником процесу. </w:t>
            </w:r>
          </w:p>
          <w:p w:rsidR="004C094F" w:rsidRDefault="00587FDD" w:rsidP="003F5C10">
            <w:pPr>
              <w:widowControl w:val="0"/>
              <w:shd w:val="clear" w:color="auto" w:fill="FFFFFF"/>
              <w:tabs>
                <w:tab w:val="left" w:pos="686"/>
              </w:tabs>
              <w:autoSpaceDE w:val="0"/>
              <w:autoSpaceDN w:val="0"/>
              <w:adjustRightInd w:val="0"/>
              <w:spacing w:after="0" w:line="240" w:lineRule="auto"/>
              <w:jc w:val="both"/>
              <w:rPr>
                <w:rFonts w:ascii="Times New Roman" w:hAnsi="Times New Roman" w:cs="Times New Roman"/>
                <w:color w:val="000000"/>
                <w:spacing w:val="-7"/>
                <w:sz w:val="24"/>
                <w:szCs w:val="24"/>
                <w:lang w:eastAsia="en-US"/>
              </w:rPr>
            </w:pPr>
            <w:r>
              <w:rPr>
                <w:rFonts w:ascii="Times New Roman" w:hAnsi="Times New Roman" w:cs="Times New Roman"/>
                <w:color w:val="000000"/>
                <w:sz w:val="24"/>
                <w:szCs w:val="24"/>
                <w:shd w:val="clear" w:color="auto" w:fill="FFFFFF"/>
                <w:lang w:eastAsia="en-US"/>
              </w:rPr>
              <w:t xml:space="preserve">    10.</w:t>
            </w:r>
            <w:r w:rsidR="003F5C10">
              <w:rPr>
                <w:rFonts w:ascii="Times New Roman" w:hAnsi="Times New Roman" w:cs="Times New Roman"/>
                <w:color w:val="000000"/>
                <w:sz w:val="24"/>
                <w:szCs w:val="24"/>
                <w:shd w:val="clear" w:color="auto" w:fill="FFFFFF"/>
                <w:lang w:eastAsia="en-US"/>
              </w:rPr>
              <w:t xml:space="preserve"> З</w:t>
            </w:r>
            <w:r w:rsidRPr="00587FDD">
              <w:rPr>
                <w:rFonts w:ascii="Times New Roman" w:hAnsi="Times New Roman" w:cs="Times New Roman"/>
                <w:color w:val="000000"/>
                <w:sz w:val="24"/>
                <w:szCs w:val="24"/>
                <w:shd w:val="clear" w:color="auto" w:fill="FFFFFF"/>
                <w:lang w:eastAsia="en-US"/>
              </w:rPr>
              <w:t>абезпечення доступності осіб з обмеженими фізичними можливостями, громадянам похилого віку та інших мало мобільних груп населення до об’єктів інфраструктури суду та надання інформації та консультативної допомоги з питань, що стосуються організації розгляду справ, або  інших питань, що знаходяться в межах компетенції за посадою. Виконання інших доручень та розпоряджень судді, начальника відділу, керівника апарату суду, що стосуються організації розгляду судових справ.</w:t>
            </w:r>
          </w:p>
        </w:tc>
      </w:tr>
      <w:tr w:rsidR="004C094F" w:rsidTr="004C094F">
        <w:tc>
          <w:tcPr>
            <w:tcW w:w="4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094F" w:rsidRDefault="004C094F">
            <w:pPr>
              <w:pStyle w:val="rvps14"/>
              <w:spacing w:before="0" w:beforeAutospacing="0" w:after="0" w:afterAutospacing="0" w:line="276" w:lineRule="auto"/>
              <w:rPr>
                <w:color w:val="000000"/>
                <w:lang w:eastAsia="en-US"/>
              </w:rPr>
            </w:pPr>
            <w:r>
              <w:rPr>
                <w:color w:val="000000"/>
                <w:lang w:eastAsia="en-US"/>
              </w:rPr>
              <w:lastRenderedPageBreak/>
              <w:t>Умови оплати праці</w:t>
            </w:r>
          </w:p>
        </w:tc>
        <w:tc>
          <w:tcPr>
            <w:tcW w:w="5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5916F3" w:rsidP="007876A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821D0E">
              <w:rPr>
                <w:rFonts w:ascii="Times New Roman" w:eastAsia="Times New Roman" w:hAnsi="Times New Roman" w:cs="Times New Roman"/>
                <w:sz w:val="24"/>
                <w:szCs w:val="24"/>
                <w:lang w:val="ru-RU" w:eastAsia="en-US"/>
              </w:rPr>
              <w:t xml:space="preserve"> </w:t>
            </w:r>
            <w:r w:rsidR="004C094F">
              <w:rPr>
                <w:rFonts w:ascii="Times New Roman" w:eastAsia="Times New Roman" w:hAnsi="Times New Roman" w:cs="Times New Roman"/>
                <w:sz w:val="24"/>
                <w:szCs w:val="24"/>
                <w:lang w:eastAsia="en-US"/>
              </w:rPr>
              <w:t xml:space="preserve">Посадовий оклад – </w:t>
            </w:r>
            <w:r>
              <w:rPr>
                <w:rFonts w:ascii="Times New Roman" w:eastAsia="Times New Roman" w:hAnsi="Times New Roman" w:cs="Times New Roman"/>
                <w:sz w:val="24"/>
                <w:szCs w:val="24"/>
                <w:lang w:eastAsia="en-US"/>
              </w:rPr>
              <w:t>5320</w:t>
            </w:r>
            <w:r w:rsidR="004C094F">
              <w:rPr>
                <w:rFonts w:ascii="Times New Roman" w:eastAsia="Times New Roman" w:hAnsi="Times New Roman" w:cs="Times New Roman"/>
                <w:sz w:val="24"/>
                <w:szCs w:val="24"/>
                <w:lang w:eastAsia="en-US"/>
              </w:rPr>
              <w:t xml:space="preserve"> грн.</w:t>
            </w:r>
          </w:p>
          <w:p w:rsidR="005916F3" w:rsidRDefault="005916F3" w:rsidP="007876A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821D0E">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sz w:val="24"/>
                <w:szCs w:val="24"/>
                <w:lang w:eastAsia="en-US"/>
              </w:rPr>
              <w:t xml:space="preserve"> </w:t>
            </w:r>
            <w:r w:rsidR="004C094F">
              <w:rPr>
                <w:rFonts w:ascii="Times New Roman" w:eastAsia="Times New Roman" w:hAnsi="Times New Roman" w:cs="Times New Roman"/>
                <w:sz w:val="24"/>
                <w:szCs w:val="24"/>
                <w:lang w:eastAsia="en-US"/>
              </w:rPr>
              <w:t>Надбавка до посадового окладу за ранг відповідно</w:t>
            </w:r>
          </w:p>
          <w:p w:rsidR="005916F3" w:rsidRDefault="005916F3" w:rsidP="007876A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821D0E">
              <w:rPr>
                <w:rFonts w:ascii="Times New Roman" w:eastAsia="Times New Roman" w:hAnsi="Times New Roman" w:cs="Times New Roman"/>
                <w:sz w:val="24"/>
                <w:szCs w:val="24"/>
                <w:lang w:val="ru-RU" w:eastAsia="en-US"/>
              </w:rPr>
              <w:t xml:space="preserve"> </w:t>
            </w:r>
            <w:r w:rsidR="004C094F">
              <w:rPr>
                <w:rFonts w:ascii="Times New Roman" w:eastAsia="Times New Roman" w:hAnsi="Times New Roman" w:cs="Times New Roman"/>
                <w:sz w:val="24"/>
                <w:szCs w:val="24"/>
                <w:lang w:eastAsia="en-US"/>
              </w:rPr>
              <w:t>до постанови Кабінету Міністрів України «Питання</w:t>
            </w:r>
          </w:p>
          <w:p w:rsidR="005916F3" w:rsidRDefault="005916F3" w:rsidP="007876A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4C094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004C094F">
              <w:rPr>
                <w:rFonts w:ascii="Times New Roman" w:eastAsia="Times New Roman" w:hAnsi="Times New Roman" w:cs="Times New Roman"/>
                <w:sz w:val="24"/>
                <w:szCs w:val="24"/>
                <w:lang w:eastAsia="en-US"/>
              </w:rPr>
              <w:t>оплати праці працівників державних органів» (зі</w:t>
            </w:r>
          </w:p>
          <w:p w:rsidR="004C094F" w:rsidRDefault="005916F3" w:rsidP="007876A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4C094F">
              <w:rPr>
                <w:rFonts w:ascii="Times New Roman" w:eastAsia="Times New Roman" w:hAnsi="Times New Roman" w:cs="Times New Roman"/>
                <w:sz w:val="24"/>
                <w:szCs w:val="24"/>
                <w:lang w:eastAsia="en-US"/>
              </w:rPr>
              <w:t xml:space="preserve"> змінами) від 18.01.2017р. №</w:t>
            </w:r>
            <w:r w:rsidR="00587FDD">
              <w:rPr>
                <w:rFonts w:ascii="Times New Roman" w:eastAsia="Times New Roman" w:hAnsi="Times New Roman" w:cs="Times New Roman"/>
                <w:sz w:val="24"/>
                <w:szCs w:val="24"/>
                <w:lang w:eastAsia="en-US"/>
              </w:rPr>
              <w:t xml:space="preserve"> </w:t>
            </w:r>
            <w:r w:rsidR="004C094F">
              <w:rPr>
                <w:rFonts w:ascii="Times New Roman" w:eastAsia="Times New Roman" w:hAnsi="Times New Roman" w:cs="Times New Roman"/>
                <w:sz w:val="24"/>
                <w:szCs w:val="24"/>
                <w:lang w:eastAsia="en-US"/>
              </w:rPr>
              <w:t>15.</w:t>
            </w:r>
          </w:p>
          <w:p w:rsidR="00587FDD" w:rsidRDefault="004C094F" w:rsidP="007876A7">
            <w:pPr>
              <w:pStyle w:val="rvps14"/>
              <w:spacing w:before="0" w:beforeAutospacing="0" w:after="0" w:afterAutospacing="0"/>
              <w:rPr>
                <w:lang w:eastAsia="en-US"/>
              </w:rPr>
            </w:pPr>
            <w:r>
              <w:rPr>
                <w:lang w:eastAsia="en-US"/>
              </w:rPr>
              <w:t xml:space="preserve">   Надбавки, доплати, премії та компенсації</w:t>
            </w:r>
          </w:p>
          <w:p w:rsidR="00587FDD" w:rsidRDefault="00587FDD" w:rsidP="007876A7">
            <w:pPr>
              <w:pStyle w:val="rvps14"/>
              <w:spacing w:before="0" w:beforeAutospacing="0" w:after="0" w:afterAutospacing="0"/>
              <w:rPr>
                <w:lang w:eastAsia="en-US"/>
              </w:rPr>
            </w:pPr>
            <w:r>
              <w:rPr>
                <w:lang w:eastAsia="en-US"/>
              </w:rPr>
              <w:t xml:space="preserve"> </w:t>
            </w:r>
            <w:r w:rsidR="004C094F">
              <w:rPr>
                <w:lang w:eastAsia="en-US"/>
              </w:rPr>
              <w:t xml:space="preserve"> </w:t>
            </w:r>
            <w:r>
              <w:rPr>
                <w:lang w:eastAsia="en-US"/>
              </w:rPr>
              <w:t xml:space="preserve"> </w:t>
            </w:r>
            <w:r w:rsidR="004C094F">
              <w:rPr>
                <w:lang w:eastAsia="en-US"/>
              </w:rPr>
              <w:t>відповідно до статті 52 Закону України «Про</w:t>
            </w:r>
          </w:p>
          <w:p w:rsidR="004C094F" w:rsidRDefault="00587FDD" w:rsidP="007876A7">
            <w:pPr>
              <w:pStyle w:val="rvps14"/>
              <w:spacing w:before="0" w:beforeAutospacing="0" w:after="0" w:afterAutospacing="0"/>
              <w:rPr>
                <w:color w:val="000000"/>
                <w:lang w:eastAsia="en-US"/>
              </w:rPr>
            </w:pPr>
            <w:r>
              <w:rPr>
                <w:lang w:eastAsia="en-US"/>
              </w:rPr>
              <w:t xml:space="preserve">  </w:t>
            </w:r>
            <w:r w:rsidR="004C094F">
              <w:rPr>
                <w:lang w:eastAsia="en-US"/>
              </w:rPr>
              <w:t xml:space="preserve"> державну службу».</w:t>
            </w:r>
          </w:p>
        </w:tc>
      </w:tr>
      <w:tr w:rsidR="004C094F" w:rsidTr="004C094F">
        <w:tc>
          <w:tcPr>
            <w:tcW w:w="4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094F" w:rsidRDefault="004C094F" w:rsidP="00F7429A">
            <w:pPr>
              <w:pStyle w:val="rvps14"/>
              <w:spacing w:before="0" w:beforeAutospacing="0" w:after="0" w:afterAutospacing="0"/>
              <w:rPr>
                <w:color w:val="000000"/>
                <w:lang w:eastAsia="en-US"/>
              </w:rPr>
            </w:pPr>
            <w:r>
              <w:rPr>
                <w:color w:val="000000"/>
                <w:lang w:eastAsia="en-US"/>
              </w:rPr>
              <w:t>Інформація про строковість чи безстроковість призначення на посаду</w:t>
            </w:r>
          </w:p>
        </w:tc>
        <w:tc>
          <w:tcPr>
            <w:tcW w:w="5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2A4674" w:rsidP="002A467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proofErr w:type="spellStart"/>
            <w:r w:rsidR="00C96C4E">
              <w:rPr>
                <w:rFonts w:ascii="Times New Roman" w:eastAsia="Times New Roman" w:hAnsi="Times New Roman" w:cs="Times New Roman"/>
                <w:sz w:val="23"/>
                <w:szCs w:val="23"/>
                <w:lang w:eastAsia="ru-RU"/>
              </w:rPr>
              <w:t>с</w:t>
            </w:r>
            <w:r>
              <w:rPr>
                <w:rFonts w:ascii="Times New Roman" w:eastAsia="Times New Roman" w:hAnsi="Times New Roman" w:cs="Times New Roman"/>
                <w:sz w:val="23"/>
                <w:szCs w:val="23"/>
                <w:lang w:eastAsia="ru-RU"/>
              </w:rPr>
              <w:t>троково</w:t>
            </w:r>
            <w:proofErr w:type="spellEnd"/>
            <w:r>
              <w:rPr>
                <w:rFonts w:ascii="Times New Roman" w:eastAsia="Times New Roman" w:hAnsi="Times New Roman" w:cs="Times New Roman"/>
                <w:sz w:val="23"/>
                <w:szCs w:val="23"/>
                <w:lang w:eastAsia="ru-RU"/>
              </w:rPr>
              <w:t>,</w:t>
            </w:r>
            <w:r w:rsidR="00587FDD" w:rsidRPr="00587FDD">
              <w:rPr>
                <w:rFonts w:ascii="Times New Roman" w:eastAsia="Times New Roman" w:hAnsi="Times New Roman" w:cs="Times New Roman"/>
                <w:sz w:val="23"/>
                <w:szCs w:val="23"/>
                <w:lang w:eastAsia="ru-RU"/>
              </w:rPr>
              <w:t xml:space="preserve"> на період перебування у відпустці для догляду за дитиною </w:t>
            </w:r>
            <w:r w:rsidR="00F7429A">
              <w:rPr>
                <w:rFonts w:ascii="Times New Roman" w:eastAsia="Times New Roman" w:hAnsi="Times New Roman" w:cs="Times New Roman"/>
                <w:sz w:val="23"/>
                <w:szCs w:val="23"/>
                <w:lang w:eastAsia="ru-RU"/>
              </w:rPr>
              <w:t xml:space="preserve">до досягнення нею трирічного віку </w:t>
            </w:r>
            <w:r>
              <w:rPr>
                <w:rFonts w:ascii="Times New Roman" w:eastAsia="Times New Roman" w:hAnsi="Times New Roman" w:cs="Times New Roman"/>
                <w:sz w:val="23"/>
                <w:szCs w:val="23"/>
                <w:lang w:eastAsia="ru-RU"/>
              </w:rPr>
              <w:t>основного працівника</w:t>
            </w:r>
          </w:p>
          <w:p w:rsidR="00080B92" w:rsidRDefault="00080B92" w:rsidP="002A4674">
            <w:pPr>
              <w:spacing w:after="0" w:line="240" w:lineRule="auto"/>
              <w:jc w:val="both"/>
              <w:rPr>
                <w:rFonts w:ascii="Times New Roman" w:eastAsia="Times New Roman" w:hAnsi="Times New Roman" w:cs="Times New Roman"/>
                <w:sz w:val="23"/>
                <w:szCs w:val="23"/>
                <w:lang w:eastAsia="ru-RU"/>
              </w:rPr>
            </w:pPr>
          </w:p>
          <w:p w:rsidR="00080B92" w:rsidRDefault="00080B92" w:rsidP="00080B92">
            <w:pPr>
              <w:pStyle w:val="rvps14"/>
              <w:spacing w:before="0" w:beforeAutospacing="0" w:after="0" w:afterAutospacing="0"/>
              <w:rPr>
                <w:color w:val="000000"/>
              </w:rPr>
            </w:pPr>
            <w:r w:rsidRPr="00FC3B79">
              <w:rPr>
                <w:color w:val="000000"/>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080B92" w:rsidRDefault="00080B92" w:rsidP="002A4674">
            <w:pPr>
              <w:spacing w:after="0" w:line="240" w:lineRule="auto"/>
              <w:jc w:val="both"/>
              <w:rPr>
                <w:color w:val="000000"/>
                <w:lang w:eastAsia="en-US"/>
              </w:rPr>
            </w:pPr>
          </w:p>
        </w:tc>
      </w:tr>
      <w:tr w:rsidR="004C094F" w:rsidTr="004C094F">
        <w:tc>
          <w:tcPr>
            <w:tcW w:w="4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094F" w:rsidRDefault="004C094F" w:rsidP="00F7429A">
            <w:pPr>
              <w:pStyle w:val="rvps14"/>
              <w:spacing w:before="0" w:beforeAutospacing="0" w:after="0" w:afterAutospacing="0"/>
              <w:rPr>
                <w:color w:val="000000"/>
                <w:lang w:eastAsia="en-US"/>
              </w:rPr>
            </w:pPr>
            <w:r>
              <w:rPr>
                <w:color w:val="000000"/>
                <w:lang w:eastAsia="en-US"/>
              </w:rPr>
              <w:t>Перелік інформації, необхідної для участі в конкурсі, та строк її подання</w:t>
            </w:r>
          </w:p>
        </w:tc>
        <w:tc>
          <w:tcPr>
            <w:tcW w:w="5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0CDD" w:rsidRPr="00FE0CDD" w:rsidRDefault="00FE0CDD" w:rsidP="00FE0CDD">
            <w:pPr>
              <w:spacing w:after="0" w:line="240" w:lineRule="auto"/>
              <w:jc w:val="both"/>
              <w:rPr>
                <w:rFonts w:ascii="Times New Roman" w:eastAsia="Times New Roman" w:hAnsi="Times New Roman" w:cs="Times New Roman"/>
                <w:sz w:val="23"/>
                <w:szCs w:val="23"/>
                <w:lang w:eastAsia="ru-RU"/>
              </w:rPr>
            </w:pPr>
            <w:bookmarkStart w:id="0" w:name="n1170"/>
            <w:bookmarkEnd w:id="0"/>
            <w:r w:rsidRPr="00FE0CDD">
              <w:rPr>
                <w:rFonts w:ascii="Times New Roman" w:eastAsia="Times New Roman" w:hAnsi="Times New Roman" w:cs="Times New Roman"/>
                <w:sz w:val="23"/>
                <w:szCs w:val="23"/>
                <w:lang w:eastAsia="ru-RU"/>
              </w:rPr>
              <w:t>Особа, яка бажає взяти участь у конкурсі, подає конкурсній комісії через Єдиний портал вакансій державної служби таку інформацію:</w:t>
            </w:r>
          </w:p>
          <w:p w:rsidR="004C094F" w:rsidRDefault="004C094F">
            <w:pPr>
              <w:shd w:val="clear" w:color="auto" w:fill="FFFFFF"/>
              <w:spacing w:after="0" w:line="240" w:lineRule="auto"/>
              <w:ind w:firstLine="45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1) заяву про участь у конкурсі із зазначенням основних мотивів щодо зайняття посади за формою згідно з </w:t>
            </w:r>
            <w:hyperlink r:id="rId5" w:anchor="n199" w:history="1">
              <w:r>
                <w:rPr>
                  <w:rStyle w:val="a6"/>
                  <w:rFonts w:ascii="Times New Roman" w:hAnsi="Times New Roman" w:cs="Times New Roman"/>
                  <w:color w:val="auto"/>
                  <w:sz w:val="24"/>
                  <w:szCs w:val="24"/>
                  <w:u w:val="none"/>
                  <w:lang w:eastAsia="en-US"/>
                </w:rPr>
                <w:t>додатком 2</w:t>
              </w:r>
            </w:hyperlink>
            <w:r>
              <w:rPr>
                <w:rFonts w:ascii="Times New Roman" w:hAnsi="Times New Roman" w:cs="Times New Roman"/>
                <w:sz w:val="24"/>
                <w:szCs w:val="24"/>
                <w:lang w:eastAsia="en-US"/>
              </w:rPr>
              <w:t xml:space="preserve"> до Порядку проведення конкурсу на зайняття посад державної служби, затвердженого постановою Кабінету Міністрів України від 25.03.2016 р. № 246 (в редакції від 12.02.2020 № 98);</w:t>
            </w:r>
          </w:p>
          <w:p w:rsidR="004C094F" w:rsidRDefault="004C094F">
            <w:pPr>
              <w:shd w:val="clear" w:color="auto" w:fill="FFFFFF"/>
              <w:spacing w:after="0" w:line="240" w:lineRule="auto"/>
              <w:ind w:firstLine="450"/>
              <w:jc w:val="both"/>
              <w:rPr>
                <w:rFonts w:ascii="Times New Roman" w:hAnsi="Times New Roman" w:cs="Times New Roman"/>
                <w:color w:val="000000"/>
                <w:sz w:val="24"/>
                <w:szCs w:val="24"/>
                <w:lang w:eastAsia="en-US"/>
              </w:rPr>
            </w:pPr>
            <w:bookmarkStart w:id="1" w:name="n1171"/>
            <w:bookmarkEnd w:id="1"/>
            <w:r>
              <w:rPr>
                <w:rFonts w:ascii="Times New Roman" w:hAnsi="Times New Roman" w:cs="Times New Roman"/>
                <w:color w:val="000000"/>
                <w:sz w:val="24"/>
                <w:szCs w:val="24"/>
                <w:lang w:eastAsia="en-US"/>
              </w:rPr>
              <w:t xml:space="preserve">2) резюме за формою згідно з </w:t>
            </w:r>
            <w:r>
              <w:rPr>
                <w:rFonts w:ascii="Times New Roman" w:hAnsi="Times New Roman" w:cs="Times New Roman"/>
                <w:sz w:val="24"/>
                <w:szCs w:val="24"/>
                <w:lang w:eastAsia="en-US"/>
              </w:rPr>
              <w:t>додатком 2</w:t>
            </w:r>
            <w:r>
              <w:rPr>
                <w:rFonts w:ascii="Times New Roman" w:hAnsi="Times New Roman" w:cs="Times New Roman"/>
                <w:b/>
                <w:bCs/>
                <w:sz w:val="24"/>
                <w:szCs w:val="24"/>
                <w:vertAlign w:val="superscript"/>
                <w:lang w:eastAsia="en-US"/>
              </w:rPr>
              <w:t>-1</w:t>
            </w:r>
            <w:r>
              <w:rPr>
                <w:rFonts w:ascii="Times New Roman" w:hAnsi="Times New Roman" w:cs="Times New Roman"/>
                <w:sz w:val="24"/>
                <w:szCs w:val="24"/>
                <w:lang w:eastAsia="en-US"/>
              </w:rPr>
              <w:t xml:space="preserve"> до Порядку проведення конкурсу на зайняття посад державної служби, затвердженого постановою Кабінету Міністрів України від 25.03.2016 р. № 246 (в редакції від 12.02.2020 р. № 98),</w:t>
            </w:r>
            <w:r>
              <w:rPr>
                <w:rFonts w:ascii="Times New Roman" w:hAnsi="Times New Roman" w:cs="Times New Roman"/>
                <w:color w:val="000000"/>
                <w:sz w:val="24"/>
                <w:szCs w:val="24"/>
                <w:lang w:eastAsia="en-US"/>
              </w:rPr>
              <w:t xml:space="preserve"> в якому обов’язково зазначається така інформація:</w:t>
            </w:r>
          </w:p>
          <w:p w:rsidR="004C094F" w:rsidRDefault="004C094F">
            <w:pPr>
              <w:shd w:val="clear" w:color="auto" w:fill="FFFFFF"/>
              <w:spacing w:after="0" w:line="240" w:lineRule="auto"/>
              <w:ind w:firstLine="450"/>
              <w:jc w:val="both"/>
              <w:rPr>
                <w:rFonts w:ascii="Times New Roman" w:hAnsi="Times New Roman" w:cs="Times New Roman"/>
                <w:color w:val="000000"/>
                <w:sz w:val="24"/>
                <w:szCs w:val="24"/>
                <w:lang w:eastAsia="en-US"/>
              </w:rPr>
            </w:pPr>
            <w:bookmarkStart w:id="2" w:name="n1172"/>
            <w:bookmarkEnd w:id="2"/>
            <w:r>
              <w:rPr>
                <w:rFonts w:ascii="Times New Roman" w:hAnsi="Times New Roman" w:cs="Times New Roman"/>
                <w:color w:val="000000"/>
                <w:sz w:val="24"/>
                <w:szCs w:val="24"/>
                <w:lang w:eastAsia="en-US"/>
              </w:rPr>
              <w:t>- прізвище, ім’я, по батькові кандидата;</w:t>
            </w:r>
          </w:p>
          <w:p w:rsidR="004C094F" w:rsidRDefault="004C094F">
            <w:pPr>
              <w:shd w:val="clear" w:color="auto" w:fill="FFFFFF"/>
              <w:spacing w:after="0" w:line="240" w:lineRule="auto"/>
              <w:ind w:firstLine="450"/>
              <w:jc w:val="both"/>
              <w:rPr>
                <w:rFonts w:ascii="Times New Roman" w:hAnsi="Times New Roman" w:cs="Times New Roman"/>
                <w:color w:val="000000"/>
                <w:sz w:val="24"/>
                <w:szCs w:val="24"/>
                <w:lang w:eastAsia="en-US"/>
              </w:rPr>
            </w:pPr>
            <w:bookmarkStart w:id="3" w:name="n1173"/>
            <w:bookmarkEnd w:id="3"/>
            <w:r>
              <w:rPr>
                <w:rFonts w:ascii="Times New Roman" w:hAnsi="Times New Roman" w:cs="Times New Roman"/>
                <w:color w:val="000000"/>
                <w:sz w:val="24"/>
                <w:szCs w:val="24"/>
                <w:lang w:eastAsia="en-US"/>
              </w:rPr>
              <w:t>- реквізити документа, що посвідчує особу та підтверджує громадянство України;</w:t>
            </w:r>
          </w:p>
          <w:p w:rsidR="004C094F" w:rsidRDefault="004C094F">
            <w:pPr>
              <w:shd w:val="clear" w:color="auto" w:fill="FFFFFF"/>
              <w:spacing w:after="0" w:line="240" w:lineRule="auto"/>
              <w:ind w:firstLine="450"/>
              <w:jc w:val="both"/>
              <w:rPr>
                <w:rFonts w:ascii="Times New Roman" w:hAnsi="Times New Roman" w:cs="Times New Roman"/>
                <w:color w:val="000000"/>
                <w:sz w:val="24"/>
                <w:szCs w:val="24"/>
                <w:lang w:eastAsia="en-US"/>
              </w:rPr>
            </w:pPr>
            <w:bookmarkStart w:id="4" w:name="n1174"/>
            <w:bookmarkEnd w:id="4"/>
            <w:r>
              <w:rPr>
                <w:rFonts w:ascii="Times New Roman" w:hAnsi="Times New Roman" w:cs="Times New Roman"/>
                <w:color w:val="000000"/>
                <w:sz w:val="24"/>
                <w:szCs w:val="24"/>
                <w:lang w:eastAsia="en-US"/>
              </w:rPr>
              <w:t>- підтвердження наявності відповідного ступеня вищої освіти;</w:t>
            </w:r>
          </w:p>
          <w:p w:rsidR="004C094F" w:rsidRDefault="004C094F">
            <w:pPr>
              <w:shd w:val="clear" w:color="auto" w:fill="FFFFFF"/>
              <w:spacing w:after="0" w:line="240" w:lineRule="auto"/>
              <w:ind w:firstLine="450"/>
              <w:jc w:val="both"/>
              <w:rPr>
                <w:rFonts w:ascii="Times New Roman" w:hAnsi="Times New Roman" w:cs="Times New Roman"/>
                <w:color w:val="000000"/>
                <w:sz w:val="24"/>
                <w:szCs w:val="24"/>
                <w:lang w:eastAsia="en-US"/>
              </w:rPr>
            </w:pPr>
            <w:bookmarkStart w:id="5" w:name="n1175"/>
            <w:bookmarkEnd w:id="5"/>
            <w:r>
              <w:rPr>
                <w:rFonts w:ascii="Times New Roman" w:hAnsi="Times New Roman" w:cs="Times New Roman"/>
                <w:color w:val="000000"/>
                <w:sz w:val="24"/>
                <w:szCs w:val="24"/>
                <w:lang w:eastAsia="en-US"/>
              </w:rPr>
              <w:t>- підтвердження рівня вільного володіння державною мовою;</w:t>
            </w:r>
          </w:p>
          <w:p w:rsidR="004C094F" w:rsidRDefault="004C094F">
            <w:pPr>
              <w:shd w:val="clear" w:color="auto" w:fill="FFFFFF"/>
              <w:spacing w:after="0" w:line="240" w:lineRule="auto"/>
              <w:ind w:firstLine="450"/>
              <w:jc w:val="both"/>
              <w:rPr>
                <w:rFonts w:ascii="Times New Roman" w:hAnsi="Times New Roman" w:cs="Times New Roman"/>
                <w:color w:val="000000"/>
                <w:sz w:val="24"/>
                <w:szCs w:val="24"/>
                <w:lang w:eastAsia="en-US"/>
              </w:rPr>
            </w:pPr>
            <w:bookmarkStart w:id="6" w:name="n1176"/>
            <w:bookmarkEnd w:id="6"/>
            <w:r>
              <w:rPr>
                <w:rFonts w:ascii="Times New Roman" w:hAnsi="Times New Roman" w:cs="Times New Roman"/>
                <w:color w:val="000000"/>
                <w:sz w:val="24"/>
                <w:szCs w:val="24"/>
                <w:lang w:eastAsia="en-US"/>
              </w:rPr>
              <w:t>- відомості про стаж роботи, стаж державної служби (за наявності), досвід роботи на відповідних посадах;</w:t>
            </w:r>
          </w:p>
          <w:p w:rsidR="004C094F" w:rsidRDefault="004C094F">
            <w:pPr>
              <w:shd w:val="clear" w:color="auto" w:fill="FFFFFF"/>
              <w:spacing w:after="0" w:line="240" w:lineRule="auto"/>
              <w:ind w:firstLine="450"/>
              <w:jc w:val="both"/>
              <w:rPr>
                <w:rFonts w:ascii="Times New Roman" w:hAnsi="Times New Roman" w:cs="Times New Roman"/>
                <w:color w:val="000000"/>
                <w:sz w:val="24"/>
                <w:szCs w:val="24"/>
                <w:lang w:eastAsia="en-US"/>
              </w:rPr>
            </w:pPr>
            <w:bookmarkStart w:id="7" w:name="n1177"/>
            <w:bookmarkEnd w:id="7"/>
            <w:r>
              <w:rPr>
                <w:rFonts w:ascii="Times New Roman" w:hAnsi="Times New Roman" w:cs="Times New Roman"/>
                <w:color w:val="000000"/>
                <w:sz w:val="24"/>
                <w:szCs w:val="24"/>
                <w:lang w:eastAsia="en-US"/>
              </w:rPr>
              <w:t>3) заяву, в якій повідомляє, що до неї не застосовуються заборони, визначені частиною </w:t>
            </w:r>
            <w:hyperlink r:id="rId6" w:anchor="n13" w:tgtFrame="_blank" w:history="1">
              <w:r>
                <w:rPr>
                  <w:rStyle w:val="a6"/>
                  <w:rFonts w:ascii="Times New Roman" w:hAnsi="Times New Roman" w:cs="Times New Roman"/>
                  <w:color w:val="000099"/>
                  <w:sz w:val="24"/>
                  <w:szCs w:val="24"/>
                  <w:lang w:eastAsia="en-US"/>
                </w:rPr>
                <w:t>третьою</w:t>
              </w:r>
            </w:hyperlink>
            <w:r>
              <w:rPr>
                <w:rFonts w:ascii="Times New Roman" w:hAnsi="Times New Roman" w:cs="Times New Roman"/>
                <w:color w:val="000000"/>
                <w:sz w:val="24"/>
                <w:szCs w:val="24"/>
                <w:lang w:eastAsia="en-US"/>
              </w:rPr>
              <w:t> або </w:t>
            </w:r>
            <w:hyperlink r:id="rId7" w:anchor="n14" w:tgtFrame="_blank" w:history="1">
              <w:r>
                <w:rPr>
                  <w:rStyle w:val="a6"/>
                  <w:rFonts w:ascii="Times New Roman" w:hAnsi="Times New Roman" w:cs="Times New Roman"/>
                  <w:color w:val="000099"/>
                  <w:sz w:val="24"/>
                  <w:szCs w:val="24"/>
                  <w:lang w:eastAsia="en-US"/>
                </w:rPr>
                <w:t>четвертою</w:t>
              </w:r>
            </w:hyperlink>
            <w:r>
              <w:rPr>
                <w:rFonts w:ascii="Times New Roman" w:hAnsi="Times New Roman" w:cs="Times New Roman"/>
                <w:color w:val="000000"/>
                <w:sz w:val="24"/>
                <w:szCs w:val="24"/>
                <w:lang w:eastAsia="en-US"/>
              </w:rPr>
              <w:t xml:space="preserve"> статті 1 Закону України </w:t>
            </w:r>
            <w:r w:rsidR="007876A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Про очищення влади</w:t>
            </w:r>
            <w:r w:rsidR="007876A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та надає згоду на проходження перевірки та на оприлюднення відомостей стосовно неї відповідно до зазначеного Закону.</w:t>
            </w:r>
          </w:p>
          <w:p w:rsidR="004C094F" w:rsidRDefault="004C094F">
            <w:pPr>
              <w:shd w:val="clear" w:color="auto" w:fill="FFFFFF"/>
              <w:spacing w:after="0" w:line="240" w:lineRule="auto"/>
              <w:ind w:firstLine="45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Подача додатків до заяви не є обов’язковою.</w:t>
            </w:r>
          </w:p>
          <w:p w:rsidR="00D85C0E" w:rsidRPr="003573AF" w:rsidRDefault="00D85C0E" w:rsidP="00D85C0E">
            <w:pPr>
              <w:pStyle w:val="rvps2"/>
              <w:shd w:val="clear" w:color="auto" w:fill="FFFFFF"/>
              <w:spacing w:before="0" w:beforeAutospacing="0" w:after="0" w:afterAutospacing="0"/>
              <w:ind w:left="117"/>
              <w:jc w:val="both"/>
              <w:textAlignment w:val="baseline"/>
              <w:rPr>
                <w:b/>
              </w:rPr>
            </w:pPr>
            <w:proofErr w:type="spellStart"/>
            <w:r w:rsidRPr="003573AF">
              <w:rPr>
                <w:b/>
              </w:rPr>
              <w:t>Інформацію</w:t>
            </w:r>
            <w:proofErr w:type="spellEnd"/>
            <w:r w:rsidRPr="003573AF">
              <w:rPr>
                <w:b/>
              </w:rPr>
              <w:t xml:space="preserve"> для </w:t>
            </w:r>
            <w:proofErr w:type="spellStart"/>
            <w:r w:rsidRPr="003573AF">
              <w:rPr>
                <w:b/>
              </w:rPr>
              <w:t>участі</w:t>
            </w:r>
            <w:proofErr w:type="spellEnd"/>
            <w:r w:rsidRPr="003573AF">
              <w:rPr>
                <w:b/>
              </w:rPr>
              <w:t xml:space="preserve"> в </w:t>
            </w:r>
            <w:proofErr w:type="spellStart"/>
            <w:r w:rsidRPr="003573AF">
              <w:rPr>
                <w:b/>
              </w:rPr>
              <w:t>конкурсі</w:t>
            </w:r>
            <w:proofErr w:type="spellEnd"/>
            <w:r w:rsidRPr="003573AF">
              <w:rPr>
                <w:b/>
              </w:rPr>
              <w:t xml:space="preserve"> </w:t>
            </w:r>
            <w:r>
              <w:rPr>
                <w:b/>
              </w:rPr>
              <w:t xml:space="preserve"> </w:t>
            </w:r>
            <w:proofErr w:type="spellStart"/>
            <w:r>
              <w:rPr>
                <w:b/>
              </w:rPr>
              <w:t>приймаємо</w:t>
            </w:r>
            <w:proofErr w:type="spellEnd"/>
            <w:r>
              <w:rPr>
                <w:b/>
              </w:rPr>
              <w:t xml:space="preserve"> </w:t>
            </w:r>
            <w:r w:rsidRPr="003573AF">
              <w:rPr>
                <w:b/>
              </w:rPr>
              <w:t xml:space="preserve">в </w:t>
            </w:r>
            <w:proofErr w:type="spellStart"/>
            <w:r w:rsidRPr="003573AF">
              <w:rPr>
                <w:b/>
              </w:rPr>
              <w:t>електронному</w:t>
            </w:r>
            <w:proofErr w:type="spellEnd"/>
            <w:r w:rsidRPr="003573AF">
              <w:rPr>
                <w:b/>
              </w:rPr>
              <w:t xml:space="preserve"> </w:t>
            </w:r>
            <w:proofErr w:type="spellStart"/>
            <w:r w:rsidRPr="003573AF">
              <w:rPr>
                <w:b/>
              </w:rPr>
              <w:t>вигляді</w:t>
            </w:r>
            <w:proofErr w:type="spellEnd"/>
            <w:r w:rsidRPr="003573AF">
              <w:rPr>
                <w:b/>
              </w:rPr>
              <w:t xml:space="preserve"> з </w:t>
            </w:r>
            <w:proofErr w:type="spellStart"/>
            <w:r w:rsidRPr="003573AF">
              <w:rPr>
                <w:b/>
              </w:rPr>
              <w:t>накладенням</w:t>
            </w:r>
            <w:proofErr w:type="spellEnd"/>
            <w:r w:rsidRPr="003573AF">
              <w:rPr>
                <w:b/>
              </w:rPr>
              <w:t xml:space="preserve"> </w:t>
            </w:r>
            <w:proofErr w:type="spellStart"/>
            <w:r w:rsidRPr="003573AF">
              <w:rPr>
                <w:b/>
              </w:rPr>
              <w:t>кваліфікованого</w:t>
            </w:r>
            <w:proofErr w:type="spellEnd"/>
            <w:r w:rsidRPr="003573AF">
              <w:rPr>
                <w:b/>
              </w:rPr>
              <w:t xml:space="preserve"> </w:t>
            </w:r>
            <w:proofErr w:type="spellStart"/>
            <w:r w:rsidRPr="003573AF">
              <w:rPr>
                <w:b/>
              </w:rPr>
              <w:t>електронного</w:t>
            </w:r>
            <w:proofErr w:type="spellEnd"/>
            <w:r w:rsidRPr="003573AF">
              <w:rPr>
                <w:b/>
              </w:rPr>
              <w:t xml:space="preserve"> </w:t>
            </w:r>
            <w:proofErr w:type="spellStart"/>
            <w:r w:rsidRPr="003573AF">
              <w:rPr>
                <w:b/>
              </w:rPr>
              <w:t>підпису</w:t>
            </w:r>
            <w:proofErr w:type="spellEnd"/>
            <w:r w:rsidRPr="003573AF">
              <w:rPr>
                <w:b/>
              </w:rPr>
              <w:t xml:space="preserve"> кандидата – через </w:t>
            </w:r>
            <w:proofErr w:type="spellStart"/>
            <w:r w:rsidRPr="003573AF">
              <w:rPr>
                <w:b/>
              </w:rPr>
              <w:t>Єдиний</w:t>
            </w:r>
            <w:proofErr w:type="spellEnd"/>
            <w:r w:rsidRPr="003573AF">
              <w:rPr>
                <w:b/>
              </w:rPr>
              <w:t xml:space="preserve"> портал </w:t>
            </w:r>
            <w:proofErr w:type="spellStart"/>
            <w:r w:rsidRPr="003573AF">
              <w:rPr>
                <w:b/>
              </w:rPr>
              <w:t>вакансій</w:t>
            </w:r>
            <w:proofErr w:type="spellEnd"/>
            <w:r w:rsidRPr="003573AF">
              <w:rPr>
                <w:b/>
              </w:rPr>
              <w:t xml:space="preserve"> </w:t>
            </w:r>
            <w:proofErr w:type="spellStart"/>
            <w:r w:rsidRPr="003573AF">
              <w:rPr>
                <w:b/>
              </w:rPr>
              <w:t>державної</w:t>
            </w:r>
            <w:proofErr w:type="spellEnd"/>
            <w:r w:rsidRPr="003573AF">
              <w:rPr>
                <w:b/>
              </w:rPr>
              <w:t xml:space="preserve"> </w:t>
            </w:r>
            <w:proofErr w:type="spellStart"/>
            <w:r w:rsidRPr="003573AF">
              <w:rPr>
                <w:b/>
              </w:rPr>
              <w:t>служби</w:t>
            </w:r>
            <w:proofErr w:type="spellEnd"/>
            <w:r w:rsidRPr="003573AF">
              <w:rPr>
                <w:b/>
              </w:rPr>
              <w:t xml:space="preserve"> за </w:t>
            </w:r>
            <w:proofErr w:type="spellStart"/>
            <w:r w:rsidRPr="003573AF">
              <w:rPr>
                <w:b/>
              </w:rPr>
              <w:t>адресою</w:t>
            </w:r>
            <w:proofErr w:type="spellEnd"/>
            <w:r w:rsidRPr="003573AF">
              <w:rPr>
                <w:b/>
              </w:rPr>
              <w:t xml:space="preserve">: </w:t>
            </w:r>
            <w:hyperlink r:id="rId8" w:history="1">
              <w:r w:rsidRPr="003573AF">
                <w:rPr>
                  <w:rStyle w:val="a6"/>
                  <w:b/>
                </w:rPr>
                <w:t>https://www.career.gov.ua/</w:t>
              </w:r>
            </w:hyperlink>
            <w:r w:rsidRPr="003573AF">
              <w:rPr>
                <w:b/>
              </w:rPr>
              <w:t xml:space="preserve"> </w:t>
            </w:r>
          </w:p>
          <w:p w:rsidR="004C094F" w:rsidRPr="00D85C0E" w:rsidRDefault="004C094F">
            <w:pPr>
              <w:shd w:val="clear" w:color="auto" w:fill="FFFFFF"/>
              <w:spacing w:after="0" w:line="240" w:lineRule="auto"/>
              <w:ind w:firstLine="450"/>
              <w:jc w:val="both"/>
              <w:rPr>
                <w:rFonts w:ascii="Times New Roman" w:hAnsi="Times New Roman" w:cs="Times New Roman"/>
                <w:color w:val="000000"/>
                <w:sz w:val="24"/>
                <w:szCs w:val="24"/>
                <w:lang w:val="ru-RU" w:eastAsia="en-US"/>
              </w:rPr>
            </w:pPr>
          </w:p>
          <w:p w:rsidR="004C094F" w:rsidRDefault="00C30147">
            <w:pPr>
              <w:pStyle w:val="rvps2"/>
              <w:spacing w:before="0" w:beforeAutospacing="0" w:after="0" w:afterAutospacing="0" w:line="276" w:lineRule="auto"/>
              <w:jc w:val="center"/>
              <w:rPr>
                <w:b/>
                <w:color w:val="000000"/>
                <w:lang w:val="uk-UA"/>
              </w:rPr>
            </w:pPr>
            <w:r>
              <w:rPr>
                <w:b/>
                <w:color w:val="000000"/>
                <w:lang w:val="uk-UA"/>
              </w:rPr>
              <w:t>Інформація приймає</w:t>
            </w:r>
            <w:r w:rsidR="004C094F">
              <w:rPr>
                <w:b/>
                <w:color w:val="000000"/>
                <w:lang w:val="uk-UA"/>
              </w:rPr>
              <w:t>ться до 17 год. 30 хв.</w:t>
            </w:r>
          </w:p>
          <w:p w:rsidR="004C094F" w:rsidRDefault="004C094F">
            <w:pPr>
              <w:pStyle w:val="rvps2"/>
              <w:spacing w:before="0" w:beforeAutospacing="0" w:after="0" w:afterAutospacing="0" w:line="276" w:lineRule="auto"/>
              <w:jc w:val="center"/>
              <w:rPr>
                <w:color w:val="000000"/>
                <w:lang w:val="uk-UA"/>
              </w:rPr>
            </w:pPr>
            <w:r>
              <w:rPr>
                <w:b/>
                <w:lang w:val="uk-UA"/>
              </w:rPr>
              <w:t>15 квітня 2021</w:t>
            </w:r>
            <w:r>
              <w:rPr>
                <w:b/>
                <w:color w:val="000000"/>
                <w:lang w:val="uk-UA"/>
              </w:rPr>
              <w:t xml:space="preserve"> року.</w:t>
            </w:r>
          </w:p>
        </w:tc>
      </w:tr>
      <w:tr w:rsidR="004C094F" w:rsidTr="004C094F">
        <w:tc>
          <w:tcPr>
            <w:tcW w:w="4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094F" w:rsidRDefault="004C094F">
            <w:pPr>
              <w:pStyle w:val="rvps14"/>
              <w:spacing w:before="0" w:beforeAutospacing="0" w:after="0" w:afterAutospacing="0" w:line="276" w:lineRule="auto"/>
              <w:rPr>
                <w:color w:val="000000"/>
                <w:lang w:eastAsia="en-US"/>
              </w:rPr>
            </w:pPr>
            <w:r>
              <w:rPr>
                <w:color w:val="000000"/>
                <w:lang w:eastAsia="en-US"/>
              </w:rPr>
              <w:lastRenderedPageBreak/>
              <w:t>Додаткові (необов’язкові) документи</w:t>
            </w:r>
          </w:p>
          <w:p w:rsidR="004C094F" w:rsidRDefault="004C094F">
            <w:pPr>
              <w:pStyle w:val="rvps14"/>
              <w:spacing w:before="0" w:beforeAutospacing="0" w:after="0" w:afterAutospacing="0" w:line="276" w:lineRule="auto"/>
              <w:rPr>
                <w:color w:val="000000"/>
                <w:lang w:eastAsia="en-US"/>
              </w:rPr>
            </w:pPr>
          </w:p>
        </w:tc>
        <w:tc>
          <w:tcPr>
            <w:tcW w:w="5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Pr="007876A7" w:rsidRDefault="004C094F" w:rsidP="00587FDD">
            <w:pPr>
              <w:pStyle w:val="rvps2"/>
              <w:spacing w:before="0" w:beforeAutospacing="0" w:after="0" w:afterAutospacing="0"/>
              <w:jc w:val="both"/>
              <w:rPr>
                <w:color w:val="000000"/>
                <w:lang w:val="uk-UA"/>
              </w:rPr>
            </w:pPr>
            <w:r>
              <w:rPr>
                <w:lang w:val="uk-UA"/>
              </w:rPr>
              <w:t>З</w:t>
            </w:r>
            <w:proofErr w:type="spellStart"/>
            <w:r>
              <w:t>аява</w:t>
            </w:r>
            <w:proofErr w:type="spellEnd"/>
            <w:r>
              <w:rPr>
                <w:lang w:val="uk-UA"/>
              </w:rPr>
              <w:t xml:space="preserve"> </w:t>
            </w:r>
            <w:proofErr w:type="spellStart"/>
            <w:r>
              <w:t>щодо</w:t>
            </w:r>
            <w:proofErr w:type="spellEnd"/>
            <w:r>
              <w:rPr>
                <w:lang w:val="uk-UA"/>
              </w:rPr>
              <w:t xml:space="preserve"> </w:t>
            </w:r>
            <w:proofErr w:type="spellStart"/>
            <w:r>
              <w:t>забезпечення</w:t>
            </w:r>
            <w:proofErr w:type="spellEnd"/>
            <w:r>
              <w:rPr>
                <w:lang w:val="uk-UA"/>
              </w:rPr>
              <w:t xml:space="preserve"> </w:t>
            </w:r>
            <w:proofErr w:type="spellStart"/>
            <w:r>
              <w:t>розумним</w:t>
            </w:r>
            <w:proofErr w:type="spellEnd"/>
            <w:r>
              <w:rPr>
                <w:lang w:val="uk-UA"/>
              </w:rPr>
              <w:t xml:space="preserve"> </w:t>
            </w:r>
            <w:proofErr w:type="spellStart"/>
            <w:r>
              <w:t>пристосуванням</w:t>
            </w:r>
            <w:proofErr w:type="spellEnd"/>
            <w:r>
              <w:t xml:space="preserve"> за формою </w:t>
            </w:r>
            <w:proofErr w:type="spellStart"/>
            <w:r>
              <w:t>згідно</w:t>
            </w:r>
            <w:proofErr w:type="spellEnd"/>
            <w:r>
              <w:t xml:space="preserve"> з </w:t>
            </w:r>
            <w:proofErr w:type="spellStart"/>
            <w:r>
              <w:t>додатком</w:t>
            </w:r>
            <w:proofErr w:type="spellEnd"/>
            <w:r>
              <w:t xml:space="preserve"> 3 до Порядку </w:t>
            </w:r>
            <w:proofErr w:type="spellStart"/>
            <w:r>
              <w:t>проведення</w:t>
            </w:r>
            <w:proofErr w:type="spellEnd"/>
            <w:r>
              <w:t xml:space="preserve"> конкурсу на </w:t>
            </w:r>
            <w:proofErr w:type="spellStart"/>
            <w:r>
              <w:t>зайняття</w:t>
            </w:r>
            <w:proofErr w:type="spellEnd"/>
            <w:r>
              <w:t xml:space="preserve"> посад </w:t>
            </w:r>
            <w:proofErr w:type="spellStart"/>
            <w:r>
              <w:t>державної</w:t>
            </w:r>
            <w:proofErr w:type="spellEnd"/>
            <w:r>
              <w:rPr>
                <w:lang w:val="uk-UA"/>
              </w:rPr>
              <w:t xml:space="preserve"> </w:t>
            </w:r>
            <w:proofErr w:type="spellStart"/>
            <w:r>
              <w:t>служби</w:t>
            </w:r>
            <w:proofErr w:type="spellEnd"/>
            <w:r w:rsidR="007876A7">
              <w:rPr>
                <w:lang w:val="uk-UA"/>
              </w:rPr>
              <w:t>.</w:t>
            </w:r>
          </w:p>
        </w:tc>
      </w:tr>
      <w:tr w:rsidR="004C094F" w:rsidTr="004C094F">
        <w:tc>
          <w:tcPr>
            <w:tcW w:w="4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094F" w:rsidRDefault="004C094F" w:rsidP="00F7429A">
            <w:pPr>
              <w:pStyle w:val="rvps14"/>
              <w:spacing w:before="0" w:beforeAutospacing="0" w:after="0" w:afterAutospacing="0"/>
              <w:rPr>
                <w:color w:val="000000"/>
                <w:shd w:val="clear" w:color="auto" w:fill="FFFFFF"/>
                <w:lang w:eastAsia="en-US"/>
              </w:rPr>
            </w:pPr>
            <w:r>
              <w:rPr>
                <w:color w:val="000000"/>
                <w:shd w:val="clear" w:color="auto" w:fill="FFFFFF"/>
                <w:lang w:eastAsia="en-US"/>
              </w:rPr>
              <w:t xml:space="preserve">Дата і час початку проведення тестування кандидатів. </w:t>
            </w:r>
          </w:p>
          <w:p w:rsidR="004C094F" w:rsidRDefault="004C094F" w:rsidP="00F7429A">
            <w:pPr>
              <w:pStyle w:val="rvps14"/>
              <w:spacing w:before="0" w:beforeAutospacing="0" w:after="0" w:afterAutospacing="0"/>
              <w:rPr>
                <w:color w:val="000000"/>
                <w:shd w:val="clear" w:color="auto" w:fill="FFFFFF"/>
                <w:lang w:eastAsia="en-US"/>
              </w:rPr>
            </w:pPr>
            <w:r>
              <w:rPr>
                <w:color w:val="000000"/>
                <w:shd w:val="clear" w:color="auto" w:fill="FFFFFF"/>
                <w:lang w:eastAsia="en-US"/>
              </w:rPr>
              <w:t>Місце або спосіб проведення тестування.</w:t>
            </w:r>
          </w:p>
          <w:p w:rsidR="004C094F" w:rsidRDefault="004C094F">
            <w:pPr>
              <w:pStyle w:val="rvps14"/>
              <w:spacing w:before="0" w:beforeAutospacing="0" w:after="0" w:afterAutospacing="0" w:line="276" w:lineRule="auto"/>
              <w:rPr>
                <w:color w:val="000000"/>
                <w:shd w:val="clear" w:color="auto" w:fill="FFFFFF"/>
                <w:lang w:eastAsia="en-US"/>
              </w:rPr>
            </w:pPr>
          </w:p>
          <w:p w:rsidR="004C094F" w:rsidRDefault="004C094F">
            <w:pPr>
              <w:pStyle w:val="rvps14"/>
              <w:spacing w:before="0" w:beforeAutospacing="0" w:after="0" w:afterAutospacing="0" w:line="276" w:lineRule="auto"/>
              <w:rPr>
                <w:color w:val="000000"/>
                <w:shd w:val="clear" w:color="auto" w:fill="FFFFFF"/>
                <w:lang w:eastAsia="en-US"/>
              </w:rPr>
            </w:pPr>
          </w:p>
          <w:p w:rsidR="004932DE" w:rsidRDefault="004932DE">
            <w:pPr>
              <w:pStyle w:val="rvps14"/>
              <w:spacing w:before="0" w:beforeAutospacing="0" w:after="0" w:afterAutospacing="0" w:line="276" w:lineRule="auto"/>
              <w:rPr>
                <w:color w:val="000000"/>
                <w:shd w:val="clear" w:color="auto" w:fill="FFFFFF"/>
                <w:lang w:eastAsia="en-US"/>
              </w:rPr>
            </w:pPr>
          </w:p>
          <w:p w:rsidR="004932DE" w:rsidRDefault="004932DE">
            <w:pPr>
              <w:pStyle w:val="rvps14"/>
              <w:spacing w:before="0" w:beforeAutospacing="0" w:after="0" w:afterAutospacing="0" w:line="276" w:lineRule="auto"/>
              <w:rPr>
                <w:color w:val="000000"/>
                <w:shd w:val="clear" w:color="auto" w:fill="FFFFFF"/>
                <w:lang w:eastAsia="en-US"/>
              </w:rPr>
            </w:pPr>
          </w:p>
          <w:p w:rsidR="004932DE" w:rsidRDefault="004932DE">
            <w:pPr>
              <w:pStyle w:val="rvps14"/>
              <w:spacing w:before="0" w:beforeAutospacing="0" w:after="0" w:afterAutospacing="0" w:line="276" w:lineRule="auto"/>
              <w:rPr>
                <w:color w:val="000000"/>
                <w:shd w:val="clear" w:color="auto" w:fill="FFFFFF"/>
                <w:lang w:eastAsia="en-US"/>
              </w:rPr>
            </w:pPr>
          </w:p>
          <w:p w:rsidR="004932DE" w:rsidRDefault="004932DE">
            <w:pPr>
              <w:pStyle w:val="rvps14"/>
              <w:spacing w:before="0" w:beforeAutospacing="0" w:after="0" w:afterAutospacing="0" w:line="276" w:lineRule="auto"/>
              <w:rPr>
                <w:color w:val="000000"/>
                <w:shd w:val="clear" w:color="auto" w:fill="FFFFFF"/>
                <w:lang w:eastAsia="en-US"/>
              </w:rPr>
            </w:pPr>
          </w:p>
          <w:p w:rsidR="004C094F" w:rsidRDefault="004C094F" w:rsidP="00F7429A">
            <w:pPr>
              <w:pStyle w:val="rvps14"/>
              <w:spacing w:before="0" w:beforeAutospacing="0" w:after="0" w:afterAutospacing="0"/>
              <w:rPr>
                <w:color w:val="000000"/>
                <w:shd w:val="clear" w:color="auto" w:fill="FFFFFF"/>
                <w:lang w:eastAsia="en-US"/>
              </w:rPr>
            </w:pPr>
            <w:r>
              <w:rPr>
                <w:color w:val="000000"/>
                <w:shd w:val="clear" w:color="auto" w:fill="FFFFFF"/>
                <w:lang w:eastAsia="en-US"/>
              </w:rPr>
              <w:lastRenderedPageBreak/>
              <w:t xml:space="preserve">Місце або спосіб проведення співбесіди(із зазначенням електронної платформи для комунікації дистанційно) </w:t>
            </w:r>
          </w:p>
          <w:p w:rsidR="004932DE" w:rsidRDefault="004932DE" w:rsidP="00F7429A">
            <w:pPr>
              <w:pStyle w:val="rvps14"/>
              <w:spacing w:before="0" w:beforeAutospacing="0" w:after="0" w:afterAutospacing="0"/>
              <w:rPr>
                <w:color w:val="000000"/>
                <w:lang w:eastAsia="en-US"/>
              </w:rPr>
            </w:pPr>
          </w:p>
          <w:p w:rsidR="004932DE" w:rsidRDefault="004932DE" w:rsidP="00F7429A">
            <w:pPr>
              <w:pStyle w:val="rvps14"/>
              <w:spacing w:before="0" w:beforeAutospacing="0" w:after="0" w:afterAutospacing="0"/>
              <w:rPr>
                <w:color w:val="000000"/>
                <w:lang w:eastAsia="en-US"/>
              </w:rPr>
            </w:pPr>
          </w:p>
          <w:p w:rsidR="004932DE" w:rsidRDefault="004932DE" w:rsidP="00F7429A">
            <w:pPr>
              <w:pStyle w:val="rvps14"/>
              <w:spacing w:before="0" w:beforeAutospacing="0" w:after="0" w:afterAutospacing="0"/>
              <w:rPr>
                <w:color w:val="000000"/>
                <w:lang w:eastAsia="en-US"/>
              </w:rPr>
            </w:pPr>
            <w:r>
              <w:rPr>
                <w:color w:val="000000"/>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4932DE" w:rsidRDefault="004932DE" w:rsidP="00F7429A">
            <w:pPr>
              <w:pStyle w:val="rvps14"/>
              <w:spacing w:before="0" w:beforeAutospacing="0" w:after="0" w:afterAutospacing="0"/>
              <w:rPr>
                <w:color w:val="000000"/>
                <w:lang w:eastAsia="en-US"/>
              </w:rPr>
            </w:pPr>
          </w:p>
        </w:tc>
        <w:tc>
          <w:tcPr>
            <w:tcW w:w="5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094F" w:rsidRDefault="002851DA">
            <w:pPr>
              <w:pStyle w:val="a3"/>
              <w:spacing w:line="276" w:lineRule="auto"/>
              <w:jc w:val="left"/>
              <w:rPr>
                <w:rFonts w:ascii="Times New Roman" w:hAnsi="Times New Roman"/>
                <w:color w:val="000000"/>
                <w:sz w:val="24"/>
                <w:szCs w:val="24"/>
                <w:lang w:val="uk-UA"/>
              </w:rPr>
            </w:pPr>
            <w:r>
              <w:rPr>
                <w:rFonts w:ascii="Times New Roman" w:hAnsi="Times New Roman"/>
                <w:color w:val="000000"/>
                <w:sz w:val="24"/>
                <w:szCs w:val="24"/>
                <w:lang w:val="uk-UA"/>
              </w:rPr>
              <w:lastRenderedPageBreak/>
              <w:t>20</w:t>
            </w:r>
            <w:r w:rsidR="004C094F">
              <w:rPr>
                <w:rFonts w:ascii="Times New Roman" w:hAnsi="Times New Roman"/>
                <w:color w:val="000000"/>
                <w:sz w:val="24"/>
                <w:szCs w:val="24"/>
                <w:lang w:val="uk-UA"/>
              </w:rPr>
              <w:t xml:space="preserve">  квітня  2021 року о </w:t>
            </w:r>
            <w:r>
              <w:rPr>
                <w:rFonts w:ascii="Times New Roman" w:hAnsi="Times New Roman"/>
                <w:color w:val="000000"/>
                <w:sz w:val="24"/>
                <w:szCs w:val="24"/>
                <w:lang w:val="uk-UA"/>
              </w:rPr>
              <w:t>12</w:t>
            </w:r>
            <w:r w:rsidR="004C094F">
              <w:rPr>
                <w:rFonts w:ascii="Times New Roman" w:hAnsi="Times New Roman"/>
                <w:color w:val="000000"/>
                <w:sz w:val="24"/>
                <w:szCs w:val="24"/>
                <w:lang w:val="uk-UA"/>
              </w:rPr>
              <w:t xml:space="preserve">  год. 00 хв.</w:t>
            </w:r>
          </w:p>
          <w:p w:rsidR="004C094F" w:rsidRDefault="004C094F">
            <w:pPr>
              <w:pStyle w:val="a3"/>
              <w:spacing w:line="276" w:lineRule="auto"/>
              <w:jc w:val="left"/>
              <w:rPr>
                <w:rFonts w:ascii="Times New Roman" w:hAnsi="Times New Roman"/>
                <w:color w:val="000000"/>
                <w:sz w:val="24"/>
                <w:szCs w:val="24"/>
                <w:lang w:val="uk-UA"/>
              </w:rPr>
            </w:pPr>
          </w:p>
          <w:p w:rsidR="004C094F" w:rsidRDefault="004C094F" w:rsidP="00F7429A">
            <w:pPr>
              <w:pStyle w:val="a3"/>
              <w:rPr>
                <w:rFonts w:ascii="Times New Roman" w:hAnsi="Times New Roman"/>
                <w:color w:val="000000"/>
                <w:sz w:val="24"/>
                <w:szCs w:val="24"/>
                <w:lang w:val="uk-UA"/>
              </w:rPr>
            </w:pPr>
            <w:r>
              <w:rPr>
                <w:rFonts w:ascii="Times New Roman" w:hAnsi="Times New Roman"/>
                <w:color w:val="000000"/>
                <w:sz w:val="24"/>
                <w:szCs w:val="24"/>
                <w:lang w:val="uk-UA"/>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r w:rsidR="002A4674">
              <w:rPr>
                <w:rFonts w:ascii="Times New Roman" w:hAnsi="Times New Roman"/>
                <w:color w:val="000000"/>
                <w:sz w:val="24"/>
                <w:szCs w:val="24"/>
                <w:lang w:val="uk-UA"/>
              </w:rPr>
              <w:t>.</w:t>
            </w:r>
          </w:p>
          <w:p w:rsidR="002A4674" w:rsidRDefault="002A4674" w:rsidP="00F7429A">
            <w:pPr>
              <w:pStyle w:val="a3"/>
              <w:rPr>
                <w:rFonts w:ascii="Times New Roman" w:hAnsi="Times New Roman"/>
                <w:color w:val="000000"/>
                <w:sz w:val="24"/>
                <w:szCs w:val="24"/>
                <w:lang w:val="uk-UA"/>
              </w:rPr>
            </w:pPr>
            <w:r>
              <w:rPr>
                <w:rFonts w:ascii="Times New Roman" w:hAnsi="Times New Roman"/>
                <w:color w:val="000000"/>
                <w:sz w:val="24"/>
                <w:szCs w:val="24"/>
                <w:lang w:val="uk-UA"/>
              </w:rPr>
              <w:t>З</w:t>
            </w:r>
            <w:r w:rsidR="00720AFC">
              <w:rPr>
                <w:rFonts w:ascii="Times New Roman" w:hAnsi="Times New Roman"/>
                <w:color w:val="000000"/>
                <w:sz w:val="24"/>
                <w:szCs w:val="24"/>
                <w:lang w:val="uk-UA"/>
              </w:rPr>
              <w:t>віт про результати тестування</w:t>
            </w:r>
            <w:r>
              <w:rPr>
                <w:rFonts w:ascii="Times New Roman" w:hAnsi="Times New Roman"/>
                <w:color w:val="000000"/>
                <w:sz w:val="24"/>
                <w:szCs w:val="24"/>
                <w:lang w:val="uk-UA"/>
              </w:rPr>
              <w:t xml:space="preserve"> після формування засвідчується кандидатом шляхом накладення кваліфікованого електронного підпису.</w:t>
            </w:r>
          </w:p>
          <w:p w:rsidR="004C094F" w:rsidRDefault="004C094F">
            <w:pPr>
              <w:pStyle w:val="a3"/>
              <w:spacing w:line="276" w:lineRule="auto"/>
              <w:jc w:val="left"/>
              <w:rPr>
                <w:rFonts w:ascii="Times New Roman" w:hAnsi="Times New Roman"/>
                <w:color w:val="000000"/>
                <w:sz w:val="24"/>
                <w:szCs w:val="24"/>
                <w:lang w:val="uk-UA"/>
              </w:rPr>
            </w:pPr>
          </w:p>
          <w:p w:rsidR="004C094F" w:rsidRDefault="004C094F" w:rsidP="002A4674">
            <w:pPr>
              <w:pStyle w:val="a3"/>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Проведення співбесіди за фізичної присутності кандидатів за </w:t>
            </w:r>
            <w:proofErr w:type="spellStart"/>
            <w:r>
              <w:rPr>
                <w:rFonts w:ascii="Times New Roman" w:hAnsi="Times New Roman"/>
                <w:color w:val="000000"/>
                <w:sz w:val="24"/>
                <w:szCs w:val="24"/>
                <w:lang w:val="uk-UA"/>
              </w:rPr>
              <w:t>адресою</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м.Житомир</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вул.Святослава</w:t>
            </w:r>
            <w:proofErr w:type="spellEnd"/>
            <w:r>
              <w:rPr>
                <w:rFonts w:ascii="Times New Roman" w:hAnsi="Times New Roman"/>
                <w:color w:val="000000"/>
                <w:sz w:val="24"/>
                <w:szCs w:val="24"/>
                <w:lang w:val="uk-UA"/>
              </w:rPr>
              <w:t xml:space="preserve"> Ріхтера, 24,  </w:t>
            </w:r>
            <w:r w:rsidR="00701317">
              <w:rPr>
                <w:rFonts w:ascii="Times New Roman" w:hAnsi="Times New Roman"/>
                <w:color w:val="000000"/>
                <w:sz w:val="24"/>
                <w:szCs w:val="24"/>
                <w:lang w:val="uk-UA"/>
              </w:rPr>
              <w:t>конференц-</w:t>
            </w:r>
            <w:r>
              <w:rPr>
                <w:rFonts w:ascii="Times New Roman" w:hAnsi="Times New Roman"/>
                <w:color w:val="000000"/>
                <w:sz w:val="24"/>
                <w:szCs w:val="24"/>
                <w:lang w:val="uk-UA"/>
              </w:rPr>
              <w:t>зал (5 поверх)</w:t>
            </w:r>
          </w:p>
          <w:p w:rsidR="004932DE" w:rsidRDefault="004932DE" w:rsidP="002A4674">
            <w:pPr>
              <w:pStyle w:val="a3"/>
              <w:rPr>
                <w:rFonts w:ascii="Times New Roman" w:hAnsi="Times New Roman"/>
                <w:color w:val="000000"/>
                <w:sz w:val="24"/>
                <w:szCs w:val="24"/>
                <w:lang w:val="uk-UA"/>
              </w:rPr>
            </w:pPr>
          </w:p>
          <w:p w:rsidR="004932DE" w:rsidRDefault="004932DE" w:rsidP="002A4674">
            <w:pPr>
              <w:pStyle w:val="a3"/>
              <w:rPr>
                <w:rFonts w:ascii="Times New Roman" w:hAnsi="Times New Roman"/>
                <w:color w:val="000000"/>
                <w:sz w:val="24"/>
                <w:szCs w:val="24"/>
                <w:lang w:val="uk-UA"/>
              </w:rPr>
            </w:pPr>
          </w:p>
          <w:p w:rsidR="004932DE" w:rsidRDefault="004932DE" w:rsidP="002A4674">
            <w:pPr>
              <w:pStyle w:val="a3"/>
              <w:rPr>
                <w:rFonts w:ascii="Times New Roman" w:hAnsi="Times New Roman"/>
                <w:color w:val="000000"/>
                <w:sz w:val="24"/>
                <w:szCs w:val="24"/>
                <w:lang w:val="uk-UA"/>
              </w:rPr>
            </w:pPr>
          </w:p>
          <w:p w:rsidR="004932DE" w:rsidRDefault="004932DE" w:rsidP="004932DE">
            <w:pPr>
              <w:pStyle w:val="a3"/>
              <w:rPr>
                <w:rFonts w:ascii="Times New Roman" w:hAnsi="Times New Roman"/>
                <w:color w:val="000000"/>
                <w:sz w:val="24"/>
                <w:szCs w:val="24"/>
                <w:lang w:val="uk-UA"/>
              </w:rPr>
            </w:pPr>
            <w:r>
              <w:rPr>
                <w:rFonts w:ascii="Times New Roman" w:hAnsi="Times New Roman"/>
                <w:color w:val="000000"/>
                <w:sz w:val="24"/>
                <w:szCs w:val="24"/>
                <w:lang w:val="uk-UA"/>
              </w:rPr>
              <w:t xml:space="preserve">Проведення співбесіди за фізичної присутності кандидатів за </w:t>
            </w:r>
            <w:proofErr w:type="spellStart"/>
            <w:r>
              <w:rPr>
                <w:rFonts w:ascii="Times New Roman" w:hAnsi="Times New Roman"/>
                <w:color w:val="000000"/>
                <w:sz w:val="24"/>
                <w:szCs w:val="24"/>
                <w:lang w:val="uk-UA"/>
              </w:rPr>
              <w:t>адресою</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м.Житомир</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вул.Святослава</w:t>
            </w:r>
            <w:proofErr w:type="spellEnd"/>
            <w:r>
              <w:rPr>
                <w:rFonts w:ascii="Times New Roman" w:hAnsi="Times New Roman"/>
                <w:color w:val="000000"/>
                <w:sz w:val="24"/>
                <w:szCs w:val="24"/>
                <w:lang w:val="uk-UA"/>
              </w:rPr>
              <w:t xml:space="preserve"> Ріхтера, 24</w:t>
            </w:r>
          </w:p>
        </w:tc>
      </w:tr>
      <w:tr w:rsidR="004C094F" w:rsidTr="004C094F">
        <w:tc>
          <w:tcPr>
            <w:tcW w:w="4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094F" w:rsidRDefault="004C094F" w:rsidP="00F7429A">
            <w:pPr>
              <w:pStyle w:val="rvps14"/>
              <w:spacing w:before="0" w:beforeAutospacing="0" w:after="0" w:afterAutospacing="0"/>
              <w:rPr>
                <w:color w:val="000000"/>
                <w:lang w:eastAsia="en-US"/>
              </w:rPr>
            </w:pPr>
            <w:r>
              <w:rPr>
                <w:color w:val="000000"/>
                <w:lang w:eastAsia="en-US"/>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Михайловська</w:t>
            </w:r>
            <w:proofErr w:type="spellEnd"/>
            <w:r>
              <w:rPr>
                <w:rFonts w:ascii="Times New Roman" w:hAnsi="Times New Roman" w:cs="Times New Roman"/>
                <w:sz w:val="24"/>
                <w:szCs w:val="24"/>
                <w:lang w:eastAsia="en-US"/>
              </w:rPr>
              <w:t xml:space="preserve"> Олена Іванівна</w:t>
            </w:r>
          </w:p>
          <w:p w:rsidR="004C094F" w:rsidRDefault="004C094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тел. (0412) 41-86-57</w:t>
            </w:r>
          </w:p>
          <w:p w:rsidR="004C094F" w:rsidRDefault="004C094F">
            <w:pPr>
              <w:spacing w:after="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kadry@zta.court.gov.ua</w:t>
            </w:r>
          </w:p>
        </w:tc>
      </w:tr>
      <w:tr w:rsidR="004C094F" w:rsidTr="004C094F">
        <w:tc>
          <w:tcPr>
            <w:tcW w:w="966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2"/>
              <w:spacing w:before="0" w:beforeAutospacing="0" w:after="0" w:afterAutospacing="0" w:line="276" w:lineRule="auto"/>
              <w:jc w:val="center"/>
              <w:rPr>
                <w:b/>
                <w:color w:val="000000"/>
                <w:lang w:eastAsia="en-US"/>
              </w:rPr>
            </w:pPr>
            <w:r>
              <w:rPr>
                <w:b/>
                <w:color w:val="000000"/>
                <w:lang w:eastAsia="en-US"/>
              </w:rPr>
              <w:t>Кваліфікаційні вимоги</w:t>
            </w:r>
          </w:p>
        </w:tc>
      </w:tr>
      <w:tr w:rsidR="004C094F" w:rsidTr="004C094F">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2"/>
              <w:spacing w:before="0" w:beforeAutospacing="0" w:after="0" w:afterAutospacing="0" w:line="276" w:lineRule="auto"/>
              <w:rPr>
                <w:color w:val="000000"/>
                <w:lang w:eastAsia="en-US"/>
              </w:rPr>
            </w:pPr>
            <w:r>
              <w:rPr>
                <w:color w:val="000000"/>
                <w:lang w:eastAsia="en-US"/>
              </w:rPr>
              <w:t>1</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4"/>
              <w:spacing w:before="0" w:beforeAutospacing="0" w:after="0" w:afterAutospacing="0" w:line="276" w:lineRule="auto"/>
              <w:rPr>
                <w:color w:val="000000"/>
                <w:lang w:eastAsia="en-US"/>
              </w:rPr>
            </w:pPr>
            <w:r>
              <w:rPr>
                <w:color w:val="000000"/>
                <w:lang w:eastAsia="en-US"/>
              </w:rPr>
              <w:t>Освіта</w:t>
            </w:r>
          </w:p>
        </w:tc>
        <w:tc>
          <w:tcPr>
            <w:tcW w:w="5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2851DA" w:rsidP="00B55EF0">
            <w:pPr>
              <w:pStyle w:val="rvps14"/>
              <w:spacing w:before="0" w:beforeAutospacing="0" w:after="0" w:afterAutospacing="0"/>
              <w:jc w:val="both"/>
              <w:rPr>
                <w:color w:val="000000"/>
                <w:lang w:eastAsia="en-US"/>
              </w:rPr>
            </w:pPr>
            <w:r>
              <w:rPr>
                <w:lang w:eastAsia="en-US"/>
              </w:rPr>
              <w:t>в</w:t>
            </w:r>
            <w:r w:rsidR="00B55EF0">
              <w:rPr>
                <w:lang w:eastAsia="en-US"/>
              </w:rPr>
              <w:t>ища</w:t>
            </w:r>
            <w:r w:rsidR="001D195F">
              <w:rPr>
                <w:lang w:eastAsia="en-US"/>
              </w:rPr>
              <w:t>,</w:t>
            </w:r>
            <w:r w:rsidR="004C094F">
              <w:rPr>
                <w:lang w:eastAsia="en-US"/>
              </w:rPr>
              <w:t xml:space="preserve"> </w:t>
            </w:r>
            <w:r w:rsidR="00B55EF0">
              <w:rPr>
                <w:rStyle w:val="rvts0"/>
                <w:szCs w:val="28"/>
              </w:rPr>
              <w:t xml:space="preserve">з освітнім ступенем </w:t>
            </w:r>
            <w:r w:rsidR="004C094F">
              <w:rPr>
                <w:lang w:eastAsia="en-US"/>
              </w:rPr>
              <w:t>не нижче молодшого бакалавра або бакалавра</w:t>
            </w:r>
            <w:r w:rsidR="001D195F">
              <w:rPr>
                <w:lang w:eastAsia="en-US"/>
              </w:rPr>
              <w:t>,</w:t>
            </w:r>
            <w:r w:rsidR="004C094F">
              <w:rPr>
                <w:lang w:eastAsia="en-US"/>
              </w:rPr>
              <w:t xml:space="preserve"> за спеціальністю «Правознавство» або «Право»</w:t>
            </w:r>
          </w:p>
        </w:tc>
      </w:tr>
      <w:tr w:rsidR="004C094F" w:rsidTr="004C094F">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2"/>
              <w:spacing w:before="0" w:beforeAutospacing="0" w:after="0" w:afterAutospacing="0" w:line="276" w:lineRule="auto"/>
              <w:rPr>
                <w:color w:val="000000"/>
                <w:lang w:eastAsia="en-US"/>
              </w:rPr>
            </w:pPr>
            <w:r>
              <w:rPr>
                <w:color w:val="000000"/>
                <w:lang w:eastAsia="en-US"/>
              </w:rPr>
              <w:t>2</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4"/>
              <w:spacing w:before="0" w:beforeAutospacing="0" w:after="0" w:afterAutospacing="0" w:line="276" w:lineRule="auto"/>
              <w:rPr>
                <w:color w:val="000000"/>
                <w:lang w:eastAsia="en-US"/>
              </w:rPr>
            </w:pPr>
            <w:r>
              <w:rPr>
                <w:color w:val="000000"/>
                <w:lang w:eastAsia="en-US"/>
              </w:rPr>
              <w:t>Досвід роботи</w:t>
            </w:r>
          </w:p>
        </w:tc>
        <w:tc>
          <w:tcPr>
            <w:tcW w:w="5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860005" w:rsidP="00860005">
            <w:pPr>
              <w:pStyle w:val="rvps14"/>
              <w:spacing w:before="0" w:beforeAutospacing="0" w:after="0" w:afterAutospacing="0" w:line="276" w:lineRule="auto"/>
              <w:jc w:val="both"/>
              <w:rPr>
                <w:color w:val="000000"/>
                <w:lang w:eastAsia="en-US"/>
              </w:rPr>
            </w:pPr>
            <w:r>
              <w:rPr>
                <w:color w:val="000000"/>
                <w:lang w:eastAsia="en-US"/>
              </w:rPr>
              <w:t>не потребує</w:t>
            </w:r>
          </w:p>
        </w:tc>
      </w:tr>
      <w:tr w:rsidR="004C094F" w:rsidTr="004C094F">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2"/>
              <w:spacing w:before="0" w:beforeAutospacing="0" w:after="0" w:afterAutospacing="0" w:line="276" w:lineRule="auto"/>
              <w:rPr>
                <w:color w:val="000000"/>
                <w:lang w:eastAsia="en-US"/>
              </w:rPr>
            </w:pPr>
            <w:r>
              <w:rPr>
                <w:color w:val="000000"/>
                <w:lang w:eastAsia="en-US"/>
              </w:rPr>
              <w:t>3</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4"/>
              <w:spacing w:before="0" w:beforeAutospacing="0" w:after="0" w:afterAutospacing="0" w:line="276" w:lineRule="auto"/>
              <w:rPr>
                <w:color w:val="000000"/>
                <w:lang w:eastAsia="en-US"/>
              </w:rPr>
            </w:pPr>
            <w:r>
              <w:rPr>
                <w:color w:val="000000"/>
                <w:lang w:eastAsia="en-US"/>
              </w:rPr>
              <w:t>Володіння державною мовою</w:t>
            </w:r>
          </w:p>
        </w:tc>
        <w:tc>
          <w:tcPr>
            <w:tcW w:w="5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860005">
            <w:pPr>
              <w:pStyle w:val="rvps14"/>
              <w:spacing w:before="0" w:beforeAutospacing="0" w:after="0" w:afterAutospacing="0" w:line="276" w:lineRule="auto"/>
              <w:rPr>
                <w:color w:val="000000"/>
                <w:lang w:eastAsia="en-US"/>
              </w:rPr>
            </w:pPr>
            <w:r>
              <w:rPr>
                <w:rStyle w:val="rvts0"/>
                <w:color w:val="000000"/>
                <w:lang w:eastAsia="en-US"/>
              </w:rPr>
              <w:t>в</w:t>
            </w:r>
            <w:r w:rsidR="004C094F">
              <w:rPr>
                <w:rStyle w:val="rvts0"/>
                <w:color w:val="000000"/>
                <w:lang w:eastAsia="en-US"/>
              </w:rPr>
              <w:t>ільне володіння державною мовою</w:t>
            </w:r>
          </w:p>
        </w:tc>
      </w:tr>
      <w:tr w:rsidR="004C094F" w:rsidTr="004C094F">
        <w:tc>
          <w:tcPr>
            <w:tcW w:w="966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094F" w:rsidRDefault="004C094F">
            <w:pPr>
              <w:pStyle w:val="rvps12"/>
              <w:spacing w:before="0" w:beforeAutospacing="0" w:after="0" w:afterAutospacing="0" w:line="276" w:lineRule="auto"/>
              <w:jc w:val="center"/>
              <w:rPr>
                <w:b/>
                <w:color w:val="000000"/>
                <w:lang w:eastAsia="en-US"/>
              </w:rPr>
            </w:pPr>
            <w:r>
              <w:rPr>
                <w:b/>
                <w:color w:val="000000"/>
                <w:lang w:eastAsia="en-US"/>
              </w:rPr>
              <w:t>Вимоги до компетентності</w:t>
            </w:r>
          </w:p>
        </w:tc>
      </w:tr>
      <w:tr w:rsidR="004C094F" w:rsidTr="004C094F">
        <w:tc>
          <w:tcPr>
            <w:tcW w:w="4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4"/>
              <w:spacing w:before="0" w:beforeAutospacing="0" w:after="0" w:afterAutospacing="0" w:line="276" w:lineRule="auto"/>
              <w:jc w:val="center"/>
              <w:rPr>
                <w:b/>
                <w:color w:val="000000"/>
                <w:lang w:eastAsia="en-US"/>
              </w:rPr>
            </w:pPr>
            <w:r>
              <w:rPr>
                <w:b/>
                <w:color w:val="000000"/>
                <w:lang w:eastAsia="en-US"/>
              </w:rPr>
              <w:t>Вимога</w:t>
            </w:r>
          </w:p>
        </w:tc>
        <w:tc>
          <w:tcPr>
            <w:tcW w:w="5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4"/>
              <w:spacing w:before="0" w:beforeAutospacing="0" w:after="0" w:afterAutospacing="0" w:line="276" w:lineRule="auto"/>
              <w:jc w:val="center"/>
              <w:rPr>
                <w:b/>
                <w:color w:val="000000"/>
                <w:lang w:eastAsia="en-US"/>
              </w:rPr>
            </w:pPr>
            <w:r>
              <w:rPr>
                <w:b/>
                <w:color w:val="000000"/>
                <w:lang w:eastAsia="en-US"/>
              </w:rPr>
              <w:t>Компоненти вимоги</w:t>
            </w:r>
          </w:p>
        </w:tc>
      </w:tr>
      <w:tr w:rsidR="00C33621" w:rsidTr="0051361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621" w:rsidRDefault="00C33621">
            <w:pPr>
              <w:pStyle w:val="rvps12"/>
              <w:spacing w:before="0" w:beforeAutospacing="0" w:after="0" w:afterAutospacing="0" w:line="276" w:lineRule="auto"/>
              <w:rPr>
                <w:color w:val="000000"/>
                <w:lang w:eastAsia="en-US"/>
              </w:rPr>
            </w:pPr>
            <w:r>
              <w:rPr>
                <w:color w:val="000000"/>
                <w:lang w:eastAsia="en-US"/>
              </w:rPr>
              <w:t>1</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621" w:rsidRDefault="00C33621" w:rsidP="001C5A37">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w:t>
            </w:r>
          </w:p>
        </w:tc>
        <w:tc>
          <w:tcPr>
            <w:tcW w:w="5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621" w:rsidRPr="00C33621" w:rsidRDefault="00C33621" w:rsidP="00C33621">
            <w:pPr>
              <w:widowControl w:val="0"/>
              <w:pBdr>
                <w:top w:val="nil"/>
                <w:left w:val="nil"/>
                <w:bottom w:val="nil"/>
                <w:right w:val="nil"/>
                <w:between w:val="nil"/>
              </w:pBdr>
              <w:tabs>
                <w:tab w:val="left" w:pos="34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33621">
              <w:rPr>
                <w:rFonts w:ascii="Times New Roman" w:eastAsia="Times New Roman" w:hAnsi="Times New Roman" w:cs="Times New Roman"/>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C33621" w:rsidRPr="00C33621" w:rsidRDefault="00C33621" w:rsidP="00C33621">
            <w:pPr>
              <w:widowControl w:val="0"/>
              <w:numPr>
                <w:ilvl w:val="0"/>
                <w:numId w:val="3"/>
              </w:numPr>
              <w:pBdr>
                <w:top w:val="nil"/>
                <w:left w:val="nil"/>
                <w:bottom w:val="nil"/>
                <w:right w:val="nil"/>
                <w:between w:val="nil"/>
              </w:pBdr>
              <w:tabs>
                <w:tab w:val="left" w:pos="346"/>
              </w:tabs>
              <w:spacing w:after="0" w:line="240" w:lineRule="auto"/>
              <w:ind w:left="0" w:firstLine="1"/>
              <w:jc w:val="both"/>
              <w:rPr>
                <w:rFonts w:ascii="Times New Roman" w:eastAsia="Times New Roman" w:hAnsi="Times New Roman" w:cs="Times New Roman"/>
                <w:color w:val="000000"/>
                <w:sz w:val="24"/>
                <w:szCs w:val="24"/>
              </w:rPr>
            </w:pPr>
            <w:r w:rsidRPr="00C33621">
              <w:rPr>
                <w:rFonts w:ascii="Times New Roman" w:eastAsia="Times New Roman" w:hAnsi="Times New Roman" w:cs="Times New Roman"/>
                <w:color w:val="000000"/>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33621" w:rsidRDefault="00C33621" w:rsidP="00C33621">
            <w:pPr>
              <w:widowControl w:val="0"/>
              <w:numPr>
                <w:ilvl w:val="0"/>
                <w:numId w:val="3"/>
              </w:numPr>
              <w:pBdr>
                <w:top w:val="nil"/>
                <w:left w:val="nil"/>
                <w:bottom w:val="nil"/>
                <w:right w:val="nil"/>
                <w:between w:val="nil"/>
              </w:pBdr>
              <w:tabs>
                <w:tab w:val="left" w:pos="361"/>
              </w:tabs>
              <w:spacing w:after="0" w:line="240" w:lineRule="auto"/>
              <w:ind w:left="0" w:firstLine="1"/>
              <w:jc w:val="both"/>
              <w:rPr>
                <w:rFonts w:ascii="Times New Roman" w:eastAsia="Times New Roman" w:hAnsi="Times New Roman" w:cs="Times New Roman"/>
                <w:color w:val="000000"/>
                <w:sz w:val="24"/>
                <w:szCs w:val="24"/>
              </w:rPr>
            </w:pPr>
            <w:r w:rsidRPr="00C33621">
              <w:rPr>
                <w:rFonts w:ascii="Times New Roman" w:eastAsia="Times New Roman" w:hAnsi="Times New Roman" w:cs="Times New Roman"/>
                <w:color w:val="000000"/>
                <w:sz w:val="24"/>
                <w:szCs w:val="24"/>
              </w:rPr>
              <w:t>здатність брати на себе зобов’язання, чітко їх дотримуватись і виконувати.</w:t>
            </w:r>
          </w:p>
        </w:tc>
      </w:tr>
      <w:tr w:rsidR="004C094F" w:rsidTr="004C094F">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2"/>
              <w:spacing w:before="0" w:beforeAutospacing="0" w:after="0" w:afterAutospacing="0" w:line="276" w:lineRule="auto"/>
              <w:rPr>
                <w:color w:val="000000"/>
                <w:lang w:eastAsia="en-US"/>
              </w:rPr>
            </w:pPr>
            <w:r>
              <w:rPr>
                <w:color w:val="000000"/>
                <w:lang w:eastAsia="en-US"/>
              </w:rPr>
              <w:t>2</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4"/>
              <w:spacing w:before="0" w:beforeAutospacing="0" w:after="0" w:afterAutospacing="0" w:line="276" w:lineRule="auto"/>
              <w:rPr>
                <w:color w:val="000000"/>
                <w:lang w:eastAsia="en-US"/>
              </w:rPr>
            </w:pPr>
            <w:r>
              <w:rPr>
                <w:color w:val="000000"/>
                <w:lang w:eastAsia="en-US"/>
              </w:rPr>
              <w:t>Цифрова грамотність</w:t>
            </w:r>
          </w:p>
        </w:tc>
        <w:tc>
          <w:tcPr>
            <w:tcW w:w="5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Pr="001D6C74" w:rsidRDefault="001D6C74" w:rsidP="001D6C74">
            <w:pPr>
              <w:tabs>
                <w:tab w:val="left" w:pos="754"/>
                <w:tab w:val="left" w:pos="1037"/>
              </w:tabs>
              <w:spacing w:after="0" w:line="240"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 </w:t>
            </w:r>
            <w:r w:rsidR="004C094F" w:rsidRPr="001D6C74">
              <w:rPr>
                <w:rFonts w:ascii="Times New Roman" w:eastAsia="Times New Roman" w:hAnsi="Times New Roman" w:cs="Times New Roman"/>
                <w:sz w:val="24"/>
                <w:szCs w:val="24"/>
                <w:highlight w:val="white"/>
                <w:lang w:eastAsia="en-US"/>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1D6C74" w:rsidRPr="001D6C74" w:rsidRDefault="001D6C74" w:rsidP="001D6C74">
            <w:pPr>
              <w:tabs>
                <w:tab w:val="left" w:pos="754"/>
                <w:tab w:val="left" w:pos="1037"/>
              </w:tabs>
              <w:spacing w:after="0" w:line="240" w:lineRule="auto"/>
              <w:jc w:val="both"/>
              <w:rPr>
                <w:rFonts w:ascii="Times New Roman" w:eastAsia="Times New Roman" w:hAnsi="Times New Roman" w:cs="Times New Roman"/>
                <w:sz w:val="24"/>
                <w:szCs w:val="24"/>
                <w:highlight w:val="white"/>
                <w:lang w:eastAsia="en-US"/>
              </w:rPr>
            </w:pPr>
            <w:r w:rsidRPr="001D6C74">
              <w:rPr>
                <w:rFonts w:ascii="Times New Roman" w:eastAsia="Times New Roman" w:hAnsi="Times New Roman" w:cs="Times New Roman"/>
                <w:sz w:val="24"/>
                <w:szCs w:val="24"/>
                <w:highlight w:val="white"/>
                <w:lang w:eastAsia="en-US"/>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rsidR="004C094F" w:rsidRPr="001D6C74" w:rsidRDefault="001D6C74" w:rsidP="001D6C74">
            <w:pPr>
              <w:tabs>
                <w:tab w:val="left" w:pos="754"/>
                <w:tab w:val="left" w:pos="1037"/>
              </w:tabs>
              <w:spacing w:after="0" w:line="240" w:lineRule="auto"/>
              <w:jc w:val="both"/>
              <w:rPr>
                <w:rFonts w:eastAsiaTheme="minorHAnsi"/>
                <w:lang w:eastAsia="en-US"/>
              </w:rPr>
            </w:pPr>
            <w:r w:rsidRPr="001D6C74">
              <w:rPr>
                <w:rFonts w:ascii="Times New Roman" w:eastAsia="Times New Roman" w:hAnsi="Times New Roman" w:cs="Times New Roman"/>
                <w:sz w:val="24"/>
                <w:szCs w:val="24"/>
                <w:highlight w:val="white"/>
                <w:lang w:eastAsia="en-US"/>
              </w:rPr>
              <w:t xml:space="preserve">- </w:t>
            </w:r>
            <w:r>
              <w:rPr>
                <w:rFonts w:ascii="Times New Roman" w:eastAsia="Times New Roman" w:hAnsi="Times New Roman" w:cs="Times New Roman"/>
                <w:sz w:val="24"/>
                <w:szCs w:val="24"/>
                <w:lang w:eastAsia="en-US"/>
              </w:rPr>
              <w:t>в</w:t>
            </w:r>
            <w:r w:rsidRPr="001D6C74">
              <w:rPr>
                <w:rFonts w:ascii="Times New Roman" w:eastAsiaTheme="minorHAnsi" w:hAnsi="Times New Roman" w:cs="Times New Roman"/>
                <w:sz w:val="24"/>
                <w:szCs w:val="24"/>
                <w:lang w:eastAsia="en-US"/>
              </w:rPr>
              <w:t>міння  працювати з технічними засобами для фіксування судового процесу (судового засідання).</w:t>
            </w:r>
          </w:p>
        </w:tc>
      </w:tr>
      <w:tr w:rsidR="004C094F" w:rsidTr="004C094F">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2"/>
              <w:spacing w:before="0" w:beforeAutospacing="0" w:after="0" w:afterAutospacing="0" w:line="276" w:lineRule="auto"/>
              <w:rPr>
                <w:color w:val="000000"/>
                <w:lang w:eastAsia="en-US"/>
              </w:rPr>
            </w:pPr>
            <w:bookmarkStart w:id="8" w:name="_heading=h.30j0zll"/>
            <w:bookmarkEnd w:id="8"/>
            <w:r>
              <w:rPr>
                <w:color w:val="000000"/>
                <w:lang w:eastAsia="en-US"/>
              </w:rPr>
              <w:t>3</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Pr="005B4451" w:rsidRDefault="005B4451">
            <w:pPr>
              <w:spacing w:after="0" w:line="254" w:lineRule="auto"/>
              <w:rPr>
                <w:rFonts w:ascii="Times New Roman" w:eastAsia="Times New Roman" w:hAnsi="Times New Roman" w:cs="Arial Unicode MS"/>
                <w:sz w:val="24"/>
                <w:szCs w:val="24"/>
                <w:lang w:eastAsia="ru-RU"/>
              </w:rPr>
            </w:pPr>
            <w:r w:rsidRPr="005B4451">
              <w:rPr>
                <w:rFonts w:ascii="Times New Roman" w:eastAsia="Times New Roman" w:hAnsi="Times New Roman" w:cs="Times New Roman"/>
                <w:sz w:val="24"/>
                <w:szCs w:val="24"/>
                <w:lang w:eastAsia="ru-RU"/>
              </w:rPr>
              <w:t>Ефективність координації з іншими</w:t>
            </w:r>
            <w:r w:rsidR="004C094F" w:rsidRPr="005B4451">
              <w:rPr>
                <w:rFonts w:ascii="Times New Roman" w:eastAsia="Times New Roman" w:hAnsi="Times New Roman" w:cs="Times New Roman"/>
                <w:sz w:val="24"/>
                <w:szCs w:val="24"/>
                <w:lang w:eastAsia="ru-RU"/>
              </w:rPr>
              <w:t xml:space="preserve">  </w:t>
            </w:r>
          </w:p>
        </w:tc>
        <w:tc>
          <w:tcPr>
            <w:tcW w:w="5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rsidP="005B4451">
            <w:pPr>
              <w:suppressLineNumbers/>
              <w:spacing w:after="0" w:line="240" w:lineRule="auto"/>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 здатність </w:t>
            </w:r>
            <w:r w:rsidR="005B4451">
              <w:rPr>
                <w:rFonts w:ascii="Times New Roman" w:eastAsia="Arial Unicode MS" w:hAnsi="Times New Roman" w:cs="Times New Roman"/>
                <w:sz w:val="24"/>
                <w:szCs w:val="24"/>
                <w:lang w:eastAsia="ru-RU"/>
              </w:rPr>
              <w:t>налагоджувати зв’язки з іншими структурними підрозділами державного органу, представниками інших державних органів.</w:t>
            </w:r>
          </w:p>
        </w:tc>
      </w:tr>
      <w:tr w:rsidR="004C094F" w:rsidTr="004C094F">
        <w:tc>
          <w:tcPr>
            <w:tcW w:w="966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4"/>
              <w:spacing w:before="0" w:beforeAutospacing="0" w:after="0" w:afterAutospacing="0" w:line="276" w:lineRule="auto"/>
              <w:jc w:val="center"/>
              <w:rPr>
                <w:b/>
                <w:color w:val="000000"/>
                <w:lang w:eastAsia="en-US"/>
              </w:rPr>
            </w:pPr>
            <w:r>
              <w:rPr>
                <w:b/>
                <w:color w:val="000000"/>
                <w:lang w:eastAsia="en-US"/>
              </w:rPr>
              <w:t>Професійні знання</w:t>
            </w:r>
          </w:p>
        </w:tc>
      </w:tr>
      <w:tr w:rsidR="004C094F" w:rsidTr="004C094F">
        <w:tc>
          <w:tcPr>
            <w:tcW w:w="4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4"/>
              <w:spacing w:before="0" w:beforeAutospacing="0" w:after="0" w:afterAutospacing="0" w:line="276" w:lineRule="auto"/>
              <w:jc w:val="center"/>
              <w:rPr>
                <w:b/>
                <w:color w:val="000000"/>
                <w:lang w:eastAsia="en-US"/>
              </w:rPr>
            </w:pPr>
            <w:r>
              <w:rPr>
                <w:b/>
                <w:color w:val="000000"/>
                <w:lang w:eastAsia="en-US"/>
              </w:rPr>
              <w:t>Вимога</w:t>
            </w:r>
          </w:p>
        </w:tc>
        <w:tc>
          <w:tcPr>
            <w:tcW w:w="5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4"/>
              <w:spacing w:before="0" w:beforeAutospacing="0" w:after="0" w:afterAutospacing="0" w:line="276" w:lineRule="auto"/>
              <w:jc w:val="center"/>
              <w:rPr>
                <w:b/>
                <w:color w:val="000000"/>
                <w:lang w:eastAsia="en-US"/>
              </w:rPr>
            </w:pPr>
            <w:r>
              <w:rPr>
                <w:b/>
                <w:color w:val="000000"/>
                <w:lang w:eastAsia="en-US"/>
              </w:rPr>
              <w:t>Компетентні вимоги</w:t>
            </w:r>
          </w:p>
        </w:tc>
      </w:tr>
      <w:tr w:rsidR="004C094F" w:rsidTr="004C094F">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2"/>
              <w:spacing w:before="0" w:beforeAutospacing="0" w:after="0" w:afterAutospacing="0" w:line="276" w:lineRule="auto"/>
              <w:rPr>
                <w:color w:val="000000"/>
                <w:lang w:eastAsia="en-US"/>
              </w:rPr>
            </w:pPr>
            <w:r>
              <w:rPr>
                <w:color w:val="000000"/>
                <w:lang w:eastAsia="en-US"/>
              </w:rPr>
              <w:lastRenderedPageBreak/>
              <w:t>1</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4"/>
              <w:spacing w:before="0" w:beforeAutospacing="0" w:after="0" w:afterAutospacing="0" w:line="276" w:lineRule="auto"/>
              <w:rPr>
                <w:color w:val="000000"/>
                <w:lang w:eastAsia="en-US"/>
              </w:rPr>
            </w:pPr>
            <w:r>
              <w:rPr>
                <w:color w:val="000000"/>
                <w:lang w:eastAsia="en-US"/>
              </w:rPr>
              <w:t>Знання законодавства</w:t>
            </w:r>
          </w:p>
        </w:tc>
        <w:tc>
          <w:tcPr>
            <w:tcW w:w="5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C4E" w:rsidRDefault="00C96C4E" w:rsidP="00C96C4E">
            <w:pPr>
              <w:pStyle w:val="rvps14"/>
              <w:spacing w:before="0" w:beforeAutospacing="0" w:after="0" w:afterAutospacing="0"/>
              <w:ind w:left="720"/>
              <w:jc w:val="both"/>
              <w:rPr>
                <w:color w:val="000000"/>
                <w:lang w:eastAsia="en-US"/>
              </w:rPr>
            </w:pPr>
            <w:r>
              <w:rPr>
                <w:color w:val="000000"/>
                <w:lang w:eastAsia="en-US"/>
              </w:rPr>
              <w:t>Знання:</w:t>
            </w:r>
          </w:p>
          <w:p w:rsidR="004C094F" w:rsidRDefault="004C094F" w:rsidP="00C96C4E">
            <w:pPr>
              <w:pStyle w:val="rvps14"/>
              <w:numPr>
                <w:ilvl w:val="0"/>
                <w:numId w:val="1"/>
              </w:numPr>
              <w:spacing w:before="0" w:beforeAutospacing="0" w:after="0" w:afterAutospacing="0"/>
              <w:jc w:val="both"/>
              <w:rPr>
                <w:color w:val="000000"/>
                <w:lang w:eastAsia="en-US"/>
              </w:rPr>
            </w:pPr>
            <w:r>
              <w:rPr>
                <w:color w:val="000000"/>
                <w:lang w:eastAsia="en-US"/>
              </w:rPr>
              <w:t>Конституції України;</w:t>
            </w:r>
          </w:p>
          <w:p w:rsidR="004C094F" w:rsidRDefault="004C094F" w:rsidP="00A13D81">
            <w:pPr>
              <w:pStyle w:val="rvps14"/>
              <w:numPr>
                <w:ilvl w:val="0"/>
                <w:numId w:val="1"/>
              </w:numPr>
              <w:spacing w:before="0" w:beforeAutospacing="0" w:after="0" w:afterAutospacing="0"/>
              <w:jc w:val="both"/>
              <w:rPr>
                <w:color w:val="000000"/>
                <w:lang w:eastAsia="en-US"/>
              </w:rPr>
            </w:pPr>
            <w:r>
              <w:rPr>
                <w:color w:val="000000"/>
                <w:lang w:eastAsia="en-US"/>
              </w:rPr>
              <w:t>Закону України «Про державну службу»;</w:t>
            </w:r>
          </w:p>
          <w:p w:rsidR="00C96C4E" w:rsidRDefault="004C094F" w:rsidP="00A13D81">
            <w:pPr>
              <w:pStyle w:val="rvps14"/>
              <w:numPr>
                <w:ilvl w:val="0"/>
                <w:numId w:val="1"/>
              </w:numPr>
              <w:spacing w:before="0" w:beforeAutospacing="0" w:after="0" w:afterAutospacing="0"/>
              <w:jc w:val="both"/>
              <w:rPr>
                <w:color w:val="000000"/>
                <w:lang w:eastAsia="en-US"/>
              </w:rPr>
            </w:pPr>
            <w:r>
              <w:rPr>
                <w:color w:val="000000"/>
                <w:lang w:eastAsia="en-US"/>
              </w:rPr>
              <w:t>Закону України «Про запобігання корупції»</w:t>
            </w:r>
          </w:p>
          <w:p w:rsidR="004C094F" w:rsidRDefault="00C96C4E" w:rsidP="00C96C4E">
            <w:pPr>
              <w:pStyle w:val="rvps14"/>
              <w:spacing w:before="0" w:beforeAutospacing="0" w:after="0" w:afterAutospacing="0"/>
              <w:ind w:left="720"/>
              <w:jc w:val="both"/>
              <w:rPr>
                <w:color w:val="000000"/>
                <w:lang w:eastAsia="en-US"/>
              </w:rPr>
            </w:pPr>
            <w:r>
              <w:rPr>
                <w:color w:val="000000"/>
                <w:lang w:eastAsia="en-US"/>
              </w:rPr>
              <w:t>та іншого законодавства</w:t>
            </w:r>
            <w:r w:rsidR="004C094F">
              <w:rPr>
                <w:color w:val="000000"/>
                <w:lang w:eastAsia="en-US"/>
              </w:rPr>
              <w:t xml:space="preserve"> </w:t>
            </w:r>
          </w:p>
        </w:tc>
      </w:tr>
      <w:tr w:rsidR="004C094F" w:rsidTr="004C094F">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pPr>
              <w:pStyle w:val="rvps12"/>
              <w:spacing w:before="0" w:beforeAutospacing="0" w:after="0" w:afterAutospacing="0" w:line="276" w:lineRule="auto"/>
              <w:rPr>
                <w:color w:val="000000"/>
                <w:lang w:eastAsia="en-US"/>
              </w:rPr>
            </w:pPr>
            <w:r>
              <w:rPr>
                <w:color w:val="000000"/>
                <w:lang w:eastAsia="en-US"/>
              </w:rPr>
              <w:t>2</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094F" w:rsidRDefault="004C094F" w:rsidP="00C96C4E">
            <w:pPr>
              <w:pStyle w:val="rvps14"/>
              <w:spacing w:before="0" w:beforeAutospacing="0" w:after="0" w:afterAutospacing="0"/>
              <w:rPr>
                <w:color w:val="000000"/>
                <w:lang w:eastAsia="en-US"/>
              </w:rPr>
            </w:pPr>
            <w:r>
              <w:rPr>
                <w:color w:val="000000"/>
                <w:lang w:eastAsia="en-US"/>
              </w:rPr>
              <w:t>Знання законодавства</w:t>
            </w:r>
            <w:r w:rsidR="00C96C4E">
              <w:rPr>
                <w:color w:val="000000"/>
                <w:lang w:eastAsia="en-US"/>
              </w:rPr>
              <w:t xml:space="preserve"> у сфері</w:t>
            </w:r>
          </w:p>
        </w:tc>
        <w:tc>
          <w:tcPr>
            <w:tcW w:w="5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C4E" w:rsidRDefault="00C96C4E" w:rsidP="00C96C4E">
            <w:pPr>
              <w:pStyle w:val="rvps14"/>
              <w:spacing w:before="0" w:beforeAutospacing="0" w:after="0" w:afterAutospacing="0"/>
              <w:ind w:left="720"/>
              <w:jc w:val="both"/>
              <w:rPr>
                <w:color w:val="000000"/>
                <w:lang w:eastAsia="en-US"/>
              </w:rPr>
            </w:pPr>
            <w:r>
              <w:rPr>
                <w:color w:val="000000"/>
                <w:lang w:eastAsia="en-US"/>
              </w:rPr>
              <w:t>Знання:</w:t>
            </w:r>
          </w:p>
          <w:p w:rsidR="004C094F" w:rsidRDefault="004C094F" w:rsidP="00A13D81">
            <w:pPr>
              <w:pStyle w:val="a5"/>
              <w:numPr>
                <w:ilvl w:val="0"/>
                <w:numId w:val="1"/>
              </w:numPr>
              <w:rPr>
                <w:lang w:val="uk-UA"/>
              </w:rPr>
            </w:pPr>
            <w:bookmarkStart w:id="9" w:name="_GoBack"/>
            <w:bookmarkEnd w:id="9"/>
            <w:r>
              <w:rPr>
                <w:lang w:val="uk-UA"/>
              </w:rPr>
              <w:t>Цивільний процесуальний кодекс України;</w:t>
            </w:r>
          </w:p>
          <w:p w:rsidR="00A13D81" w:rsidRDefault="00A13D81" w:rsidP="00A13D81">
            <w:pPr>
              <w:pStyle w:val="a5"/>
              <w:numPr>
                <w:ilvl w:val="0"/>
                <w:numId w:val="1"/>
              </w:numPr>
              <w:rPr>
                <w:lang w:val="uk-UA"/>
              </w:rPr>
            </w:pPr>
            <w:r w:rsidRPr="00A13D81">
              <w:rPr>
                <w:lang w:val="uk-UA"/>
              </w:rPr>
              <w:t>Закону України «Про судоустрій і статус суддів»;</w:t>
            </w:r>
          </w:p>
          <w:p w:rsidR="00A13D81" w:rsidRPr="00A13D81" w:rsidRDefault="00A13D81" w:rsidP="00A13D81">
            <w:pPr>
              <w:pStyle w:val="21"/>
              <w:numPr>
                <w:ilvl w:val="0"/>
                <w:numId w:val="1"/>
              </w:numPr>
              <w:tabs>
                <w:tab w:val="left" w:pos="140"/>
                <w:tab w:val="left" w:pos="317"/>
              </w:tabs>
              <w:spacing w:line="240" w:lineRule="auto"/>
              <w:jc w:val="both"/>
              <w:rPr>
                <w:rFonts w:ascii="Times New Roman" w:hAnsi="Times New Roman" w:cs="Times New Roman"/>
                <w:b w:val="0"/>
                <w:color w:val="000000"/>
                <w:sz w:val="24"/>
                <w:szCs w:val="24"/>
                <w:shd w:val="clear" w:color="auto" w:fill="FFFFFF"/>
              </w:rPr>
            </w:pPr>
            <w:r w:rsidRPr="00EC6CED">
              <w:rPr>
                <w:rFonts w:ascii="Times New Roman" w:hAnsi="Times New Roman" w:cs="Times New Roman"/>
                <w:b w:val="0"/>
                <w:sz w:val="24"/>
                <w:szCs w:val="24"/>
                <w:lang w:eastAsia="ru-RU"/>
              </w:rPr>
              <w:t xml:space="preserve">Закон </w:t>
            </w:r>
            <w:proofErr w:type="spellStart"/>
            <w:r w:rsidRPr="00EC6CED">
              <w:rPr>
                <w:rFonts w:ascii="Times New Roman" w:hAnsi="Times New Roman" w:cs="Times New Roman"/>
                <w:b w:val="0"/>
                <w:sz w:val="24"/>
                <w:szCs w:val="24"/>
                <w:lang w:eastAsia="ru-RU"/>
              </w:rPr>
              <w:t>України</w:t>
            </w:r>
            <w:proofErr w:type="spellEnd"/>
            <w:r w:rsidRPr="00EC6CED">
              <w:rPr>
                <w:rFonts w:ascii="Times New Roman" w:hAnsi="Times New Roman" w:cs="Times New Roman"/>
                <w:b w:val="0"/>
                <w:sz w:val="24"/>
                <w:szCs w:val="24"/>
                <w:lang w:eastAsia="ru-RU"/>
              </w:rPr>
              <w:t xml:space="preserve"> «Про доступ до </w:t>
            </w:r>
            <w:proofErr w:type="spellStart"/>
            <w:r w:rsidRPr="00EC6CED">
              <w:rPr>
                <w:rFonts w:ascii="Times New Roman" w:hAnsi="Times New Roman" w:cs="Times New Roman"/>
                <w:b w:val="0"/>
                <w:sz w:val="24"/>
                <w:szCs w:val="24"/>
                <w:lang w:eastAsia="ru-RU"/>
              </w:rPr>
              <w:t>судових</w:t>
            </w:r>
            <w:proofErr w:type="spellEnd"/>
            <w:r w:rsidRPr="00EC6CED">
              <w:rPr>
                <w:rFonts w:ascii="Times New Roman" w:hAnsi="Times New Roman" w:cs="Times New Roman"/>
                <w:b w:val="0"/>
                <w:sz w:val="24"/>
                <w:szCs w:val="24"/>
                <w:lang w:eastAsia="ru-RU"/>
              </w:rPr>
              <w:t xml:space="preserve"> </w:t>
            </w:r>
            <w:proofErr w:type="spellStart"/>
            <w:r w:rsidRPr="00EC6CED">
              <w:rPr>
                <w:rFonts w:ascii="Times New Roman" w:hAnsi="Times New Roman" w:cs="Times New Roman"/>
                <w:b w:val="0"/>
                <w:sz w:val="24"/>
                <w:szCs w:val="24"/>
                <w:lang w:eastAsia="ru-RU"/>
              </w:rPr>
              <w:t>рішень</w:t>
            </w:r>
            <w:proofErr w:type="spellEnd"/>
            <w:r w:rsidRPr="00EC6CED">
              <w:rPr>
                <w:rFonts w:ascii="Times New Roman" w:hAnsi="Times New Roman" w:cs="Times New Roman"/>
                <w:b w:val="0"/>
                <w:sz w:val="24"/>
                <w:szCs w:val="24"/>
                <w:lang w:eastAsia="ru-RU"/>
              </w:rPr>
              <w:t>»</w:t>
            </w:r>
            <w:r>
              <w:rPr>
                <w:rFonts w:ascii="Times New Roman" w:hAnsi="Times New Roman" w:cs="Times New Roman"/>
                <w:b w:val="0"/>
                <w:sz w:val="24"/>
                <w:szCs w:val="24"/>
                <w:lang w:val="uk-UA" w:eastAsia="ru-RU"/>
              </w:rPr>
              <w:t>;</w:t>
            </w:r>
          </w:p>
          <w:p w:rsidR="00A13D81" w:rsidRPr="003A7B35" w:rsidRDefault="00A13D81" w:rsidP="00A13D81">
            <w:pPr>
              <w:pStyle w:val="21"/>
              <w:numPr>
                <w:ilvl w:val="0"/>
                <w:numId w:val="1"/>
              </w:numPr>
              <w:tabs>
                <w:tab w:val="left" w:pos="140"/>
                <w:tab w:val="left" w:pos="317"/>
              </w:tabs>
              <w:spacing w:line="240" w:lineRule="auto"/>
              <w:jc w:val="both"/>
              <w:rPr>
                <w:rFonts w:ascii="Times New Roman" w:hAnsi="Times New Roman" w:cs="Times New Roman"/>
                <w:b w:val="0"/>
                <w:sz w:val="24"/>
                <w:szCs w:val="24"/>
                <w:lang w:eastAsia="uk-UA"/>
              </w:rPr>
            </w:pPr>
            <w:r w:rsidRPr="00EC6CED">
              <w:rPr>
                <w:rFonts w:ascii="Times New Roman" w:hAnsi="Times New Roman" w:cs="Times New Roman"/>
                <w:b w:val="0"/>
                <w:sz w:val="24"/>
                <w:szCs w:val="24"/>
                <w:lang w:val="uk-UA" w:eastAsia="ru-RU"/>
              </w:rPr>
              <w:t>П</w:t>
            </w:r>
            <w:proofErr w:type="spellStart"/>
            <w:r w:rsidRPr="00EC6CED">
              <w:rPr>
                <w:rFonts w:ascii="Times New Roman" w:hAnsi="Times New Roman" w:cs="Times New Roman"/>
                <w:b w:val="0"/>
                <w:sz w:val="24"/>
                <w:szCs w:val="24"/>
                <w:lang w:eastAsia="ru-RU"/>
              </w:rPr>
              <w:t>оложення</w:t>
            </w:r>
            <w:proofErr w:type="spellEnd"/>
            <w:r w:rsidRPr="00EC6CED">
              <w:rPr>
                <w:rFonts w:ascii="Times New Roman" w:hAnsi="Times New Roman" w:cs="Times New Roman"/>
                <w:b w:val="0"/>
                <w:sz w:val="24"/>
                <w:szCs w:val="24"/>
                <w:lang w:eastAsia="ru-RU"/>
              </w:rPr>
              <w:t xml:space="preserve"> про </w:t>
            </w:r>
            <w:proofErr w:type="spellStart"/>
            <w:r w:rsidRPr="00EC6CED">
              <w:rPr>
                <w:rFonts w:ascii="Times New Roman" w:hAnsi="Times New Roman" w:cs="Times New Roman"/>
                <w:b w:val="0"/>
                <w:sz w:val="24"/>
                <w:szCs w:val="24"/>
                <w:lang w:eastAsia="ru-RU"/>
              </w:rPr>
              <w:t>автоматизовану</w:t>
            </w:r>
            <w:proofErr w:type="spellEnd"/>
            <w:r w:rsidRPr="00EC6CED">
              <w:rPr>
                <w:rFonts w:ascii="Times New Roman" w:hAnsi="Times New Roman" w:cs="Times New Roman"/>
                <w:b w:val="0"/>
                <w:sz w:val="24"/>
                <w:szCs w:val="24"/>
                <w:lang w:eastAsia="ru-RU"/>
              </w:rPr>
              <w:t xml:space="preserve"> систему </w:t>
            </w:r>
            <w:proofErr w:type="spellStart"/>
            <w:r w:rsidRPr="00EC6CED">
              <w:rPr>
                <w:rFonts w:ascii="Times New Roman" w:hAnsi="Times New Roman" w:cs="Times New Roman"/>
                <w:b w:val="0"/>
                <w:sz w:val="24"/>
                <w:szCs w:val="24"/>
                <w:lang w:eastAsia="ru-RU"/>
              </w:rPr>
              <w:t>документообігу</w:t>
            </w:r>
            <w:proofErr w:type="spellEnd"/>
            <w:r w:rsidRPr="00EC6CED">
              <w:rPr>
                <w:rFonts w:ascii="Times New Roman" w:hAnsi="Times New Roman" w:cs="Times New Roman"/>
                <w:b w:val="0"/>
                <w:sz w:val="24"/>
                <w:szCs w:val="24"/>
                <w:lang w:eastAsia="ru-RU"/>
              </w:rPr>
              <w:t xml:space="preserve"> суду;</w:t>
            </w:r>
          </w:p>
          <w:p w:rsidR="00A13D81" w:rsidRDefault="00A13D81" w:rsidP="00A13D81">
            <w:pPr>
              <w:suppressAutoHyphens/>
              <w:autoSpaceDN w:val="0"/>
              <w:spacing w:after="0" w:line="240" w:lineRule="auto"/>
              <w:ind w:right="141"/>
              <w:jc w:val="both"/>
              <w:textAlignment w:val="baseline"/>
              <w:rPr>
                <w:rFonts w:ascii="Times New Roman" w:hAnsi="Times New Roman" w:cs="Times New Roman"/>
                <w:sz w:val="24"/>
                <w:szCs w:val="24"/>
              </w:rPr>
            </w:pPr>
            <w:r>
              <w:rPr>
                <w:rFonts w:ascii="Times New Roman" w:hAnsi="Times New Roman" w:cs="Times New Roman"/>
                <w:sz w:val="24"/>
                <w:szCs w:val="24"/>
                <w:lang w:val="ru-RU"/>
              </w:rPr>
              <w:t xml:space="preserve">       -   </w:t>
            </w:r>
            <w:r w:rsidRPr="00450533">
              <w:rPr>
                <w:rFonts w:ascii="Times New Roman" w:hAnsi="Times New Roman" w:cs="Times New Roman"/>
                <w:sz w:val="24"/>
                <w:szCs w:val="24"/>
              </w:rPr>
              <w:t xml:space="preserve">Інструкція з діловодства в </w:t>
            </w:r>
            <w:proofErr w:type="gramStart"/>
            <w:r w:rsidRPr="00450533">
              <w:rPr>
                <w:rFonts w:ascii="Times New Roman" w:hAnsi="Times New Roman" w:cs="Times New Roman"/>
                <w:sz w:val="24"/>
                <w:szCs w:val="24"/>
              </w:rPr>
              <w:t>місцевих  та</w:t>
            </w:r>
            <w:proofErr w:type="gramEnd"/>
          </w:p>
          <w:p w:rsidR="00A13D81" w:rsidRDefault="00A13D81" w:rsidP="00A13D81">
            <w:pPr>
              <w:suppressAutoHyphens/>
              <w:autoSpaceDN w:val="0"/>
              <w:spacing w:after="0" w:line="240" w:lineRule="auto"/>
              <w:ind w:right="14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450533">
              <w:rPr>
                <w:rFonts w:ascii="Times New Roman" w:hAnsi="Times New Roman" w:cs="Times New Roman"/>
                <w:sz w:val="24"/>
                <w:szCs w:val="24"/>
              </w:rPr>
              <w:t>апе</w:t>
            </w:r>
            <w:r>
              <w:rPr>
                <w:rFonts w:ascii="Times New Roman" w:hAnsi="Times New Roman" w:cs="Times New Roman"/>
                <w:sz w:val="24"/>
                <w:szCs w:val="24"/>
              </w:rPr>
              <w:t>л</w:t>
            </w:r>
            <w:r w:rsidRPr="00450533">
              <w:rPr>
                <w:rFonts w:ascii="Times New Roman" w:hAnsi="Times New Roman" w:cs="Times New Roman"/>
                <w:sz w:val="24"/>
                <w:szCs w:val="24"/>
              </w:rPr>
              <w:t xml:space="preserve">яційних судах </w:t>
            </w:r>
            <w:r>
              <w:rPr>
                <w:rFonts w:ascii="Times New Roman" w:hAnsi="Times New Roman" w:cs="Times New Roman"/>
                <w:sz w:val="24"/>
                <w:szCs w:val="24"/>
              </w:rPr>
              <w:t xml:space="preserve">України; </w:t>
            </w:r>
          </w:p>
          <w:p w:rsidR="00A13D81" w:rsidRPr="00A13D81" w:rsidRDefault="00A13D81" w:rsidP="00A13D81">
            <w:pPr>
              <w:pStyle w:val="a5"/>
              <w:numPr>
                <w:ilvl w:val="0"/>
                <w:numId w:val="1"/>
              </w:numPr>
              <w:suppressAutoHyphens/>
              <w:autoSpaceDN w:val="0"/>
              <w:ind w:right="141"/>
              <w:jc w:val="both"/>
              <w:textAlignment w:val="baseline"/>
              <w:rPr>
                <w:bCs/>
              </w:rPr>
            </w:pPr>
            <w:proofErr w:type="spellStart"/>
            <w:r w:rsidRPr="00A13D81">
              <w:rPr>
                <w:bCs/>
              </w:rPr>
              <w:t>Інструкція</w:t>
            </w:r>
            <w:proofErr w:type="spellEnd"/>
            <w:r w:rsidRPr="00A13D81">
              <w:rPr>
                <w:bCs/>
              </w:rPr>
              <w:t xml:space="preserve"> про порядок </w:t>
            </w:r>
            <w:proofErr w:type="spellStart"/>
            <w:r w:rsidRPr="00A13D81">
              <w:rPr>
                <w:bCs/>
              </w:rPr>
              <w:t>роботи</w:t>
            </w:r>
            <w:proofErr w:type="spellEnd"/>
            <w:r w:rsidRPr="00A13D81">
              <w:rPr>
                <w:bCs/>
              </w:rPr>
              <w:t xml:space="preserve"> з технічними засобами фіксування судового процесу (судового засідання);</w:t>
            </w:r>
            <w:r>
              <w:t xml:space="preserve"> </w:t>
            </w:r>
          </w:p>
          <w:p w:rsidR="004C094F" w:rsidRPr="001D6C74" w:rsidRDefault="00A13D81" w:rsidP="001D6C74">
            <w:pPr>
              <w:pStyle w:val="a5"/>
              <w:numPr>
                <w:ilvl w:val="0"/>
                <w:numId w:val="1"/>
              </w:numPr>
              <w:suppressAutoHyphens/>
              <w:autoSpaceDN w:val="0"/>
              <w:ind w:right="141"/>
              <w:jc w:val="both"/>
              <w:textAlignment w:val="baseline"/>
              <w:rPr>
                <w:lang w:val="uk-UA"/>
              </w:rPr>
            </w:pPr>
            <w:proofErr w:type="spellStart"/>
            <w:r w:rsidRPr="00A13D81">
              <w:rPr>
                <w:bCs/>
              </w:rPr>
              <w:t>Інструкція</w:t>
            </w:r>
            <w:proofErr w:type="spellEnd"/>
            <w:r w:rsidRPr="00A13D81">
              <w:rPr>
                <w:bCs/>
              </w:rPr>
              <w:t xml:space="preserve"> про порядок </w:t>
            </w:r>
            <w:proofErr w:type="spellStart"/>
            <w:r w:rsidRPr="00A13D81">
              <w:rPr>
                <w:bCs/>
              </w:rPr>
              <w:t>роботи</w:t>
            </w:r>
            <w:proofErr w:type="spellEnd"/>
            <w:r w:rsidRPr="00A13D81">
              <w:rPr>
                <w:bCs/>
              </w:rPr>
              <w:t xml:space="preserve"> з </w:t>
            </w:r>
            <w:proofErr w:type="spellStart"/>
            <w:r w:rsidRPr="00A13D81">
              <w:rPr>
                <w:bCs/>
              </w:rPr>
              <w:t>технічними</w:t>
            </w:r>
            <w:proofErr w:type="spellEnd"/>
            <w:r w:rsidRPr="00A13D81">
              <w:rPr>
                <w:bCs/>
              </w:rPr>
              <w:t xml:space="preserve"> </w:t>
            </w:r>
            <w:proofErr w:type="spellStart"/>
            <w:r w:rsidRPr="00A13D81">
              <w:rPr>
                <w:bCs/>
              </w:rPr>
              <w:t>засобами</w:t>
            </w:r>
            <w:proofErr w:type="spellEnd"/>
            <w:r w:rsidRPr="00A13D81">
              <w:rPr>
                <w:bCs/>
                <w:lang w:val="uk-UA"/>
              </w:rPr>
              <w:t xml:space="preserve"> </w:t>
            </w:r>
            <w:proofErr w:type="spellStart"/>
            <w:r w:rsidRPr="00A13D81">
              <w:rPr>
                <w:bCs/>
              </w:rPr>
              <w:t>відеозапису</w:t>
            </w:r>
            <w:proofErr w:type="spellEnd"/>
            <w:r w:rsidRPr="00A13D81">
              <w:rPr>
                <w:bCs/>
              </w:rPr>
              <w:t xml:space="preserve"> ходу і </w:t>
            </w:r>
            <w:proofErr w:type="spellStart"/>
            <w:r w:rsidRPr="00A13D81">
              <w:rPr>
                <w:bCs/>
              </w:rPr>
              <w:t>результатів</w:t>
            </w:r>
            <w:proofErr w:type="spellEnd"/>
            <w:r w:rsidRPr="00A13D81">
              <w:rPr>
                <w:bCs/>
              </w:rPr>
              <w:t xml:space="preserve"> </w:t>
            </w:r>
            <w:proofErr w:type="spellStart"/>
            <w:r w:rsidRPr="00A13D81">
              <w:rPr>
                <w:bCs/>
              </w:rPr>
              <w:t>процесуальних</w:t>
            </w:r>
            <w:proofErr w:type="spellEnd"/>
            <w:r w:rsidRPr="00A13D81">
              <w:rPr>
                <w:bCs/>
              </w:rPr>
              <w:t xml:space="preserve"> </w:t>
            </w:r>
            <w:proofErr w:type="spellStart"/>
            <w:r w:rsidRPr="00A13D81">
              <w:rPr>
                <w:bCs/>
              </w:rPr>
              <w:t>дій</w:t>
            </w:r>
            <w:proofErr w:type="spellEnd"/>
            <w:r w:rsidRPr="00A13D81">
              <w:rPr>
                <w:bCs/>
              </w:rPr>
              <w:t xml:space="preserve">, </w:t>
            </w:r>
            <w:proofErr w:type="spellStart"/>
            <w:r w:rsidRPr="00A13D81">
              <w:rPr>
                <w:bCs/>
              </w:rPr>
              <w:t>проведених</w:t>
            </w:r>
            <w:proofErr w:type="spellEnd"/>
            <w:r w:rsidRPr="00A13D81">
              <w:rPr>
                <w:bCs/>
                <w:lang w:val="uk-UA"/>
              </w:rPr>
              <w:t xml:space="preserve"> </w:t>
            </w:r>
            <w:r w:rsidRPr="00A13D81">
              <w:rPr>
                <w:bCs/>
              </w:rPr>
              <w:t xml:space="preserve">в </w:t>
            </w:r>
            <w:proofErr w:type="spellStart"/>
            <w:r w:rsidRPr="00A13D81">
              <w:rPr>
                <w:bCs/>
              </w:rPr>
              <w:t>режимі</w:t>
            </w:r>
            <w:proofErr w:type="spellEnd"/>
            <w:r w:rsidRPr="00A13D81">
              <w:rPr>
                <w:bCs/>
              </w:rPr>
              <w:t xml:space="preserve"> </w:t>
            </w:r>
            <w:proofErr w:type="spellStart"/>
            <w:r w:rsidRPr="00A13D81">
              <w:rPr>
                <w:bCs/>
              </w:rPr>
              <w:t>відеоконференцзв’язку</w:t>
            </w:r>
            <w:proofErr w:type="spellEnd"/>
            <w:r w:rsidRPr="00A13D81">
              <w:rPr>
                <w:bCs/>
              </w:rPr>
              <w:t xml:space="preserve"> </w:t>
            </w:r>
            <w:proofErr w:type="spellStart"/>
            <w:r w:rsidRPr="00A13D81">
              <w:rPr>
                <w:bCs/>
              </w:rPr>
              <w:t>під</w:t>
            </w:r>
            <w:proofErr w:type="spellEnd"/>
            <w:r w:rsidRPr="00A13D81">
              <w:rPr>
                <w:bCs/>
              </w:rPr>
              <w:t xml:space="preserve"> час судового </w:t>
            </w:r>
            <w:proofErr w:type="spellStart"/>
            <w:r w:rsidRPr="00A13D81">
              <w:rPr>
                <w:bCs/>
              </w:rPr>
              <w:t>засідання</w:t>
            </w:r>
            <w:proofErr w:type="spellEnd"/>
            <w:r>
              <w:rPr>
                <w:bCs/>
                <w:lang w:val="uk-UA"/>
              </w:rPr>
              <w:t xml:space="preserve"> </w:t>
            </w:r>
            <w:r w:rsidRPr="00A13D81">
              <w:rPr>
                <w:bCs/>
              </w:rPr>
              <w:t>(</w:t>
            </w:r>
            <w:proofErr w:type="spellStart"/>
            <w:r w:rsidRPr="00A13D81">
              <w:rPr>
                <w:bCs/>
              </w:rPr>
              <w:t>кримінального</w:t>
            </w:r>
            <w:proofErr w:type="spellEnd"/>
            <w:r w:rsidRPr="00A13D81">
              <w:rPr>
                <w:bCs/>
              </w:rPr>
              <w:t xml:space="preserve"> </w:t>
            </w:r>
            <w:proofErr w:type="spellStart"/>
            <w:r w:rsidRPr="00A13D81">
              <w:rPr>
                <w:bCs/>
              </w:rPr>
              <w:t>провадження</w:t>
            </w:r>
            <w:proofErr w:type="spellEnd"/>
            <w:r w:rsidRPr="00A13D81">
              <w:rPr>
                <w:bCs/>
              </w:rPr>
              <w:t>).</w:t>
            </w:r>
          </w:p>
        </w:tc>
      </w:tr>
    </w:tbl>
    <w:p w:rsidR="005B73AD" w:rsidRDefault="005B73AD"/>
    <w:sectPr w:rsidR="005B73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4BF"/>
    <w:multiLevelType w:val="hybridMultilevel"/>
    <w:tmpl w:val="CA98D15C"/>
    <w:lvl w:ilvl="0" w:tplc="18165D8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A43F1B"/>
    <w:multiLevelType w:val="hybridMultilevel"/>
    <w:tmpl w:val="AED48298"/>
    <w:lvl w:ilvl="0" w:tplc="04190011">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4F"/>
    <w:rsid w:val="00080B92"/>
    <w:rsid w:val="00167E6D"/>
    <w:rsid w:val="001D195F"/>
    <w:rsid w:val="001D6C74"/>
    <w:rsid w:val="002851DA"/>
    <w:rsid w:val="002A4674"/>
    <w:rsid w:val="00320654"/>
    <w:rsid w:val="003F5C10"/>
    <w:rsid w:val="0045612F"/>
    <w:rsid w:val="004932DE"/>
    <w:rsid w:val="004C094F"/>
    <w:rsid w:val="00587FDD"/>
    <w:rsid w:val="005916F3"/>
    <w:rsid w:val="005B4451"/>
    <w:rsid w:val="005B73AD"/>
    <w:rsid w:val="006C5F36"/>
    <w:rsid w:val="00701317"/>
    <w:rsid w:val="00720AFC"/>
    <w:rsid w:val="00783053"/>
    <w:rsid w:val="007876A7"/>
    <w:rsid w:val="00821D0E"/>
    <w:rsid w:val="00860005"/>
    <w:rsid w:val="00A13D81"/>
    <w:rsid w:val="00AF62D9"/>
    <w:rsid w:val="00B55EF0"/>
    <w:rsid w:val="00C30147"/>
    <w:rsid w:val="00C33621"/>
    <w:rsid w:val="00C96C4E"/>
    <w:rsid w:val="00D17850"/>
    <w:rsid w:val="00D85C0E"/>
    <w:rsid w:val="00F427AA"/>
    <w:rsid w:val="00F7429A"/>
    <w:rsid w:val="00FE0C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EA19"/>
  <w15:docId w15:val="{B23024EC-4D34-48B8-9FC6-6790B660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4F"/>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4C094F"/>
    <w:pPr>
      <w:spacing w:after="0" w:line="240" w:lineRule="auto"/>
      <w:jc w:val="both"/>
    </w:pPr>
    <w:rPr>
      <w:rFonts w:ascii="Calibri" w:eastAsia="Calibri" w:hAnsi="Calibri" w:cs="Times New Roman"/>
      <w:sz w:val="28"/>
      <w:lang w:val="ru-RU" w:eastAsia="en-US"/>
    </w:rPr>
  </w:style>
  <w:style w:type="character" w:customStyle="1" w:styleId="a4">
    <w:name w:val="Основной текст Знак"/>
    <w:basedOn w:val="a0"/>
    <w:uiPriority w:val="99"/>
    <w:semiHidden/>
    <w:rsid w:val="004C094F"/>
    <w:rPr>
      <w:rFonts w:eastAsiaTheme="minorEastAsia"/>
      <w:lang w:eastAsia="uk-UA"/>
    </w:rPr>
  </w:style>
  <w:style w:type="paragraph" w:styleId="a5">
    <w:name w:val="List Paragraph"/>
    <w:basedOn w:val="a"/>
    <w:uiPriority w:val="34"/>
    <w:qFormat/>
    <w:rsid w:val="004C094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4C09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4C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4C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4C094F"/>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4C094F"/>
  </w:style>
  <w:style w:type="character" w:customStyle="1" w:styleId="FontStyle31">
    <w:name w:val="Font Style31"/>
    <w:basedOn w:val="a0"/>
    <w:uiPriority w:val="99"/>
    <w:rsid w:val="004C094F"/>
    <w:rPr>
      <w:rFonts w:ascii="Franklin Gothic Medium" w:hAnsi="Franklin Gothic Medium" w:cs="Franklin Gothic Medium" w:hint="default"/>
      <w:sz w:val="20"/>
      <w:szCs w:val="20"/>
    </w:rPr>
  </w:style>
  <w:style w:type="character" w:customStyle="1" w:styleId="1">
    <w:name w:val="Основной текст Знак1"/>
    <w:basedOn w:val="a0"/>
    <w:link w:val="a3"/>
    <w:uiPriority w:val="99"/>
    <w:locked/>
    <w:rsid w:val="004C094F"/>
    <w:rPr>
      <w:rFonts w:ascii="Calibri" w:eastAsia="Calibri" w:hAnsi="Calibri" w:cs="Times New Roman"/>
      <w:sz w:val="28"/>
      <w:lang w:val="ru-RU"/>
    </w:rPr>
  </w:style>
  <w:style w:type="character" w:styleId="a6">
    <w:name w:val="Hyperlink"/>
    <w:basedOn w:val="a0"/>
    <w:uiPriority w:val="99"/>
    <w:unhideWhenUsed/>
    <w:rsid w:val="004C094F"/>
    <w:rPr>
      <w:color w:val="0000FF"/>
      <w:u w:val="single"/>
    </w:rPr>
  </w:style>
  <w:style w:type="paragraph" w:customStyle="1" w:styleId="21">
    <w:name w:val="Основной текст (2)1"/>
    <w:basedOn w:val="a"/>
    <w:uiPriority w:val="99"/>
    <w:rsid w:val="00A13D81"/>
    <w:pPr>
      <w:widowControl w:val="0"/>
      <w:shd w:val="clear" w:color="auto" w:fill="FFFFFF"/>
      <w:spacing w:after="0" w:line="594" w:lineRule="exact"/>
      <w:jc w:val="center"/>
    </w:pPr>
    <w:rPr>
      <w:rFonts w:eastAsiaTheme="minorHAnsi"/>
      <w:b/>
      <w:bCs/>
      <w:sz w:val="26"/>
      <w:szCs w:val="26"/>
      <w:lang w:val="ru-RU" w:eastAsia="en-US"/>
    </w:rPr>
  </w:style>
  <w:style w:type="paragraph" w:styleId="a7">
    <w:name w:val="Balloon Text"/>
    <w:basedOn w:val="a"/>
    <w:link w:val="a8"/>
    <w:uiPriority w:val="99"/>
    <w:semiHidden/>
    <w:unhideWhenUsed/>
    <w:rsid w:val="00D178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17850"/>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gov.ua/"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Підковенко Олена Степанівна</cp:lastModifiedBy>
  <cp:revision>25</cp:revision>
  <cp:lastPrinted>2021-04-05T12:33:00Z</cp:lastPrinted>
  <dcterms:created xsi:type="dcterms:W3CDTF">2021-04-04T15:33:00Z</dcterms:created>
  <dcterms:modified xsi:type="dcterms:W3CDTF">2021-04-05T15:58:00Z</dcterms:modified>
</cp:coreProperties>
</file>