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4C" w:rsidRDefault="0037274C" w:rsidP="0037274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</w:p>
    <w:p w:rsidR="0037274C" w:rsidRDefault="0037274C" w:rsidP="0037274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7274C" w:rsidRDefault="0037274C" w:rsidP="0037274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37274C" w:rsidRDefault="0037274C" w:rsidP="0037274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30 квітня 2021 року                  № </w:t>
      </w:r>
      <w:r w:rsidR="000A0CD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-о/д</w:t>
      </w:r>
    </w:p>
    <w:p w:rsidR="0037274C" w:rsidRDefault="0037274C" w:rsidP="0037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274C" w:rsidRDefault="0037274C" w:rsidP="0037274C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37274C" w:rsidRPr="00941AE2" w:rsidRDefault="0037274C" w:rsidP="0037274C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/>
          <w:bCs/>
          <w:sz w:val="24"/>
          <w:lang w:eastAsia="uk-UA"/>
        </w:rPr>
      </w:pPr>
      <w:r w:rsidRPr="00941AE2">
        <w:rPr>
          <w:b/>
          <w:bCs/>
          <w:lang w:val="uk-UA"/>
        </w:rPr>
        <w:t xml:space="preserve">проведення конкурсу </w:t>
      </w:r>
      <w:r w:rsidRPr="00941AE2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на зайняття </w:t>
      </w:r>
      <w:r w:rsidRPr="00941AE2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941AE2">
        <w:rPr>
          <w:b/>
          <w:color w:val="000000"/>
          <w:lang w:val="uk-UA" w:eastAsia="uk-UA" w:bidi="uk-UA"/>
        </w:rPr>
        <w:t xml:space="preserve">категорії «В» </w:t>
      </w:r>
      <w:r w:rsidRPr="00941AE2">
        <w:rPr>
          <w:rFonts w:eastAsia="Arial Unicode MS"/>
          <w:b/>
          <w:bCs/>
          <w:lang w:val="uk-UA"/>
        </w:rPr>
        <w:t>-</w:t>
      </w:r>
      <w:r w:rsidRPr="00941AE2">
        <w:rPr>
          <w:b/>
          <w:color w:val="000000"/>
          <w:lang w:val="uk-UA" w:eastAsia="uk-UA" w:bidi="uk-UA"/>
        </w:rPr>
        <w:t xml:space="preserve"> секретаря судового засідання відділу організаційного забезпечення розгляду цивільних справ Житомирського апеляційного суду</w:t>
      </w:r>
      <w:r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37274C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фіксування судового засідання технічними засобами згідно з Інструкцією про порядок фіксування судового процесу технічними засобами, ведення протоколу судового засідання. 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Здійснення судових викликів та повідомлень по справах, які знаходяться у провадженні судді. Контроль за поверненням до суду розписок про вручення судових повісток про виклик у суд; підшивка до справ розписок осіб, які одержали судові повістки, та  судових повісток про виклик до суду, які повернулися у зв’язку з неврученням їх адресату; у випадку, коли надіслані повістки залишилися неврученими, з’ясування причин невручення.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Перевірка наявності осіб, яких викликано до суду, інформування про це головуючого судді; інформування судді про неодержання адресатом відправлених процесуальних документів;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Формування текстів судових повісток засобами Д-3 у вигляді СМС – повідомлень та направлення учасникам процесу; на вимогу викликаних осіб до суду відмічає час явки та час залишення суду, завіряє цей запис своїм підписом та відбитком відповідного штампа суду, посвідчує листи – відрядження.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Якщо розгляд справи відкладено з призначенням на інший день, то викликаним і присутнім у судовому засіданні особам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аркуш підшиває до матеріалів справи; про відкладення розгляду справи та про день і час, на який перенесено розгляд справи, робить відмітку в журналі обліку розгляду судових справ і матеріалів суддею;  особам, які не були присутніми в судовому засіданні, але участь яких суд визнав необхідною,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надсилає повістки про виклик їх до суду не пізніше наступного робочого дня. Після розгляду справи або відкладення її на інший час вносить відомості у обліково - статистичну картку документообігу Д-3.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Після кожного судового засідання надає інформацію про результати розгляду справи для внесення відповідних даних в обліково- статистичну картку та ведення відповідного обліку справ, призначених до розгляду.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проведення судового засідання в режимі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Здійснення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розгляду справи.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Оформлення матеріалів судових справ і здійснення передачі справ до канцелярії суду згідно журналу обліку розгляду судових справ і матеріалів суддею; за дорученням судді, начальника відділу здійснення ознайомлення учасників судового процесу з матеріалами справи,  підготовки запитів, листів тощо по справі.</w:t>
            </w:r>
          </w:p>
          <w:p w:rsidR="0037274C" w:rsidRDefault="0037274C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Надсилання копій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процесу. </w:t>
            </w:r>
          </w:p>
          <w:p w:rsidR="0037274C" w:rsidRDefault="0037274C" w:rsidP="000A0CD1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Забезпечення доступності осіб з обмеженими фізичними можливостями, громадянам похилого віку та інших мало мобільних груп населення до об’єктів інфраструктури суду та надання інформації та консультативної допомоги з питань, що стосуються організації розгляду справ, або  інших питань, що знаходяться в межах компетенції за посадою. Виконання інших доручень та розпоряджень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5320 грн.</w:t>
            </w:r>
          </w:p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 період перебування у відпустці для догляду за дитиною до досягнення нею трирічного віку основного працівника</w:t>
            </w:r>
          </w:p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74C" w:rsidRDefault="0037274C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n117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2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3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4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5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6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7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0A0CD1" w:rsidRDefault="000A0CD1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7274C" w:rsidRDefault="0037274C" w:rsidP="00E12256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37274C" w:rsidRDefault="0037274C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37274C" w:rsidRDefault="0037274C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37274C" w:rsidRDefault="0037274C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12 травня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Додаткові (необов’язкові) документи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0A0CD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0A0CD1" w:rsidRDefault="000A0CD1" w:rsidP="000A0CD1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37274C" w:rsidRDefault="0037274C" w:rsidP="000A0CD1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74C" w:rsidRDefault="0037274C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 травня  2021 року о 10  год. 00 хв.</w:t>
            </w:r>
          </w:p>
          <w:p w:rsidR="0037274C" w:rsidRDefault="0037274C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74C" w:rsidRDefault="0037274C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37274C" w:rsidRDefault="0037274C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37274C" w:rsidRDefault="0037274C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A0CD1" w:rsidRDefault="000A0CD1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74C" w:rsidRDefault="0037274C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37274C" w:rsidRDefault="0037274C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74C" w:rsidRDefault="0037274C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74C" w:rsidRDefault="0037274C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A0CD1" w:rsidRDefault="000A0CD1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74C" w:rsidRDefault="0037274C" w:rsidP="000A0C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37274C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37274C" w:rsidRDefault="0037274C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37274C" w:rsidRDefault="0037274C" w:rsidP="00E1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37274C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0A0CD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 в галузі знань «Право»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37274C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37274C" w:rsidTr="00E12256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7274C" w:rsidRDefault="0037274C" w:rsidP="00E12256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7274C" w:rsidRDefault="0037274C" w:rsidP="00E12256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7274C" w:rsidRDefault="0037274C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електронні реєстри, системи електронного документообігу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;</w:t>
            </w:r>
          </w:p>
          <w:p w:rsidR="0037274C" w:rsidRDefault="0037274C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міння  працювати з технічними засобами для фіксування судового процесу (судового засідання).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37274C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37274C" w:rsidTr="00E12256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37274C" w:rsidRDefault="0037274C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37274C" w:rsidRDefault="0037274C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37274C" w:rsidRDefault="0037274C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37274C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74C" w:rsidRDefault="0037274C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37274C" w:rsidRDefault="0037274C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процесуальний кодекс України;</w:t>
            </w:r>
          </w:p>
          <w:p w:rsidR="0037274C" w:rsidRDefault="0037274C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37274C" w:rsidRDefault="0037274C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37274C" w:rsidRDefault="0037274C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апеляційних судах України; </w:t>
            </w:r>
          </w:p>
          <w:p w:rsidR="0037274C" w:rsidRDefault="0037274C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Інструкція про порядок роботи з технічними засобами фіксування судового процесу (судового засідання);</w:t>
            </w:r>
            <w:r>
              <w:rPr>
                <w:lang w:val="uk-UA" w:eastAsia="en-US"/>
              </w:rPr>
              <w:t xml:space="preserve"> </w:t>
            </w:r>
          </w:p>
          <w:p w:rsidR="0037274C" w:rsidRDefault="0037274C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bCs/>
                <w:lang w:val="uk-UA" w:eastAsia="en-US"/>
              </w:rPr>
              <w:t>відеоконференцзв’язку</w:t>
            </w:r>
            <w:proofErr w:type="spellEnd"/>
            <w:r>
              <w:rPr>
                <w:bCs/>
                <w:lang w:val="uk-UA" w:eastAsia="en-US"/>
              </w:rPr>
              <w:t xml:space="preserve"> під час судового засідання (кримінального провадження).</w:t>
            </w:r>
          </w:p>
        </w:tc>
      </w:tr>
    </w:tbl>
    <w:p w:rsidR="0037274C" w:rsidRDefault="0037274C" w:rsidP="0037274C"/>
    <w:p w:rsidR="0037274C" w:rsidRDefault="0037274C" w:rsidP="0037274C"/>
    <w:p w:rsidR="00E92F50" w:rsidRDefault="00E92F50"/>
    <w:sectPr w:rsidR="00E9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C"/>
    <w:rsid w:val="000A0CD1"/>
    <w:rsid w:val="0037274C"/>
    <w:rsid w:val="00E92F5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3F3"/>
  <w15:chartTrackingRefBased/>
  <w15:docId w15:val="{3BE35242-5869-4565-A6DC-A0689E3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4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74C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37274C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7274C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372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7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37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7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274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7274C"/>
  </w:style>
  <w:style w:type="character" w:customStyle="1" w:styleId="FontStyle31">
    <w:name w:val="Font Style31"/>
    <w:basedOn w:val="a0"/>
    <w:uiPriority w:val="99"/>
    <w:rsid w:val="0037274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7274C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F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79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3</cp:revision>
  <cp:lastPrinted>2021-04-29T13:00:00Z</cp:lastPrinted>
  <dcterms:created xsi:type="dcterms:W3CDTF">2021-04-28T14:14:00Z</dcterms:created>
  <dcterms:modified xsi:type="dcterms:W3CDTF">2021-04-29T13:01:00Z</dcterms:modified>
</cp:coreProperties>
</file>