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43" w:rsidRDefault="003D5B43" w:rsidP="003D5B4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6</w:t>
      </w:r>
    </w:p>
    <w:p w:rsidR="003D5B43" w:rsidRDefault="003D5B43" w:rsidP="003D5B4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3D5B43" w:rsidRDefault="003D5B43" w:rsidP="003D5B4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3D5B43" w:rsidRDefault="003D5B43" w:rsidP="003D5B43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апеляційного суду  від 30 квітня 2021 року                  № </w:t>
      </w:r>
      <w:r w:rsidR="005E7717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-о/д</w:t>
      </w:r>
    </w:p>
    <w:p w:rsidR="003D5B43" w:rsidRDefault="003D5B43" w:rsidP="003D5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5B43" w:rsidRDefault="003D5B43" w:rsidP="003D5B43">
      <w:pPr>
        <w:pStyle w:val="Style5"/>
        <w:widowControl/>
        <w:spacing w:line="240" w:lineRule="auto"/>
        <w:outlineLvl w:val="0"/>
        <w:rPr>
          <w:b/>
          <w:lang w:val="uk-UA"/>
        </w:rPr>
      </w:pPr>
      <w:r>
        <w:rPr>
          <w:b/>
        </w:rPr>
        <w:t>УМОВИ</w:t>
      </w:r>
    </w:p>
    <w:p w:rsidR="003D5B43" w:rsidRPr="003D5B43" w:rsidRDefault="003D5B43" w:rsidP="003D5B43">
      <w:pPr>
        <w:pStyle w:val="Style5"/>
        <w:widowControl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3D5B43">
        <w:rPr>
          <w:b/>
          <w:bCs/>
          <w:lang w:val="uk-UA"/>
        </w:rPr>
        <w:t xml:space="preserve">проведення конкурсу </w:t>
      </w:r>
      <w:r w:rsidRPr="003D5B43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на зайняття </w:t>
      </w:r>
      <w:r w:rsidRPr="003D5B43">
        <w:rPr>
          <w:rFonts w:eastAsia="Arial Unicode MS"/>
          <w:b/>
          <w:bCs/>
          <w:lang w:val="uk-UA"/>
        </w:rPr>
        <w:t xml:space="preserve">посади державної служби </w:t>
      </w:r>
      <w:r w:rsidRPr="003D5B43">
        <w:rPr>
          <w:b/>
          <w:color w:val="000000"/>
          <w:lang w:val="uk-UA" w:eastAsia="uk-UA" w:bidi="uk-UA"/>
        </w:rPr>
        <w:t xml:space="preserve">категорії «В» </w:t>
      </w:r>
      <w:r w:rsidRPr="005A6721">
        <w:rPr>
          <w:rFonts w:eastAsia="Arial Unicode MS"/>
          <w:b/>
          <w:bCs/>
          <w:lang w:val="uk-UA"/>
        </w:rPr>
        <w:t>-</w:t>
      </w:r>
      <w:r w:rsidRPr="005A6721">
        <w:rPr>
          <w:b/>
          <w:color w:val="000000"/>
          <w:lang w:val="uk-UA" w:eastAsia="uk-UA" w:bidi="uk-UA"/>
        </w:rPr>
        <w:t xml:space="preserve"> </w:t>
      </w:r>
      <w:r w:rsidR="005A6721" w:rsidRPr="005A6721">
        <w:rPr>
          <w:b/>
          <w:color w:val="000000"/>
          <w:lang w:val="uk-UA" w:eastAsia="uk-UA" w:bidi="uk-UA"/>
        </w:rPr>
        <w:t xml:space="preserve">судового розпорядника відділу служби судових розпорядників </w:t>
      </w:r>
      <w:r w:rsidRPr="003D5B43">
        <w:rPr>
          <w:b/>
          <w:color w:val="000000"/>
          <w:lang w:val="uk-UA" w:eastAsia="uk-UA" w:bidi="uk-UA"/>
        </w:rPr>
        <w:t>Житомирського апеляційного суду</w:t>
      </w:r>
      <w:r w:rsidRPr="003D5B43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83"/>
        <w:gridCol w:w="59"/>
        <w:gridCol w:w="5398"/>
      </w:tblGrid>
      <w:tr w:rsidR="003D5B43" w:rsidTr="003D5B43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B43" w:rsidRDefault="003D5B43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Загальні умови</w:t>
            </w:r>
          </w:p>
        </w:tc>
      </w:tr>
      <w:tr w:rsidR="003D5B43" w:rsidRPr="00475B8B" w:rsidTr="003D5B43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Посадові обов’язки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6779" w:rsidRDefault="00475B8B" w:rsidP="002057BF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перевірки та забезпечення готовності залу судового засідання чи приміщення, в якому планується проведення виїзного засідання,  до слухання справи і повідомлення про їх готовність головуючому по справі; з’ясовування своєчасності направлення заявки-наряду на доставку до суду відповідними правоохоронними органами затриманих осіб та таких, які перебувають під вартою та повідомлення головуючого по справі про можливу затримку їх доставки.</w:t>
            </w:r>
          </w:p>
          <w:p w:rsidR="00475B8B" w:rsidRPr="00475B8B" w:rsidRDefault="00475B8B" w:rsidP="002057BF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з урахуванням кількості місць конкретні місця розміщення та можливу кількість осіб, які можуть бути присутніми в залі судового засідання; забезпечення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</w:t>
            </w:r>
            <w:r w:rsidRPr="0047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</w:t>
            </w: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голошення </w:t>
            </w:r>
            <w:r w:rsidRPr="00475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 вхід і вихід суду із пропозицією всім присутнім встати</w:t>
            </w:r>
            <w:r w:rsidRPr="00475B8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75B8B" w:rsidRPr="00475B8B" w:rsidRDefault="00475B8B" w:rsidP="002057BF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Вживання заходів щодо недопущення до </w:t>
            </w:r>
            <w:proofErr w:type="spellStart"/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нарадчої</w:t>
            </w:r>
            <w:proofErr w:type="spellEnd"/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кімнати сторонніх осіб під час прийняття рішення у справі, у разі необхідності здійснення взаємодії із відповідними правоохоронними органами з питань спільних дій щодо підтримки громадського порядку в приміщенні суду та в залі судового засідання.</w:t>
            </w:r>
          </w:p>
          <w:p w:rsidR="00475B8B" w:rsidRPr="00475B8B" w:rsidRDefault="00475B8B" w:rsidP="002057BF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неухильного виконання учасниками судового процесу та особами, які є в залі судового засідання, розпоряджень головуючого по справі; запрошення до залу судового засідання за розпорядженням головуючого по справі свідків, експертів, перекладачів та інших учасників судового процесу; виконання розпорядження головуючого по справі про приведення до присяги  свідків, перекладача, експерта відповідно до законодавства.</w:t>
            </w:r>
          </w:p>
          <w:p w:rsidR="00475B8B" w:rsidRPr="00475B8B" w:rsidRDefault="00475B8B" w:rsidP="002057BF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Вживання заходів безпеки щодо недопущення виведення з ладу</w:t>
            </w:r>
            <w:r w:rsidR="000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 фіксування судового процесу особами, присутніми в залі судового</w:t>
            </w:r>
          </w:p>
          <w:p w:rsidR="00475B8B" w:rsidRPr="00475B8B" w:rsidRDefault="00475B8B" w:rsidP="0020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засідання.</w:t>
            </w:r>
          </w:p>
          <w:p w:rsidR="00475B8B" w:rsidRPr="00475B8B" w:rsidRDefault="00475B8B" w:rsidP="002057BF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вказівкою головуючого по справі під час судового засідання прийняття від учасників процесу документів та інших матеріалів і передача до суду; прийняття від відповідальної особи і забезпечення огляду речових доказів по справі в судовому засіданні та відповідальність за їх збереження на час огляду і до їх повернення відповідальній особі.</w:t>
            </w:r>
          </w:p>
          <w:p w:rsidR="00475B8B" w:rsidRPr="00475B8B" w:rsidRDefault="00475B8B" w:rsidP="002057BF">
            <w:pPr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дотримання вимог процесуального законодавства  щодо виключення можливості спілкування допитаних судом свідків з тими, яких суд ще не допитав; за  розпорядженням головуючого по справі вживання заходів щодо видалення із залу судового засідання осіб, які проявляють неповагу до суду або порушують громадський порядок та взаємодія з працівниками відповідних правоохоронних органів з приводу сприяння у підтриманні громадського порядку; затримання та притягнення до адміністративної відповідальності осіб, які проявляють неповагу до суду та порушують громадський порядок.</w:t>
            </w:r>
          </w:p>
          <w:p w:rsidR="00475B8B" w:rsidRPr="00475B8B" w:rsidRDefault="00475B8B" w:rsidP="002057BF">
            <w:pPr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виконання вимог процесуального законодавства щодо проведення закритого судового засідання та здійснення заходів щодо недопущення в зал судового засідання чи спеціальну кімнату сторонніх осіб під час розгляду справи, недопущення до </w:t>
            </w:r>
            <w:proofErr w:type="spellStart"/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нарадчої</w:t>
            </w:r>
            <w:proofErr w:type="spellEnd"/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кімнати сторонніх осіб під час прийняття рішення у справі, недопущення сторонніх осіб на шляху супроводу до спеціально обладнаної кімнати учасників кримінального провадження, відносно яких здійснюються заходи безпеки.</w:t>
            </w:r>
          </w:p>
          <w:p w:rsidR="00475B8B" w:rsidRPr="00475B8B" w:rsidRDefault="00475B8B" w:rsidP="002057BF">
            <w:pPr>
              <w:spacing w:after="0" w:line="240" w:lineRule="auto"/>
              <w:ind w:firstLine="29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75B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Ведення обліку видачі та повернення компакт-дисків секретарям судового засідання; здійснення підготовки дисків з архівними фонограмами для передачі на зберігання до архіву суду; ознайомлення осіб, які беруть участь у справі, з технічним записом судового засідання; виготовлення копій </w:t>
            </w:r>
            <w:proofErr w:type="spellStart"/>
            <w:r w:rsidRPr="00475B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аудіофонограми</w:t>
            </w:r>
            <w:proofErr w:type="spellEnd"/>
            <w:r w:rsidRPr="00475B8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вимогу учасників процесу; ведення обліку видачі копій фонограм учасникам судового засідання.</w:t>
            </w:r>
          </w:p>
          <w:p w:rsidR="003D5B43" w:rsidRDefault="00475B8B" w:rsidP="002057BF">
            <w:pPr>
              <w:spacing w:after="0" w:line="240" w:lineRule="auto"/>
              <w:ind w:firstLine="294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Здійснення консультативної допомоги щодо напрямку руху та забезпечення супроводу осіб з обмеженими фізичними можливостями, громадян похилого віку та інших </w:t>
            </w:r>
            <w:proofErr w:type="spellStart"/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маломобільних</w:t>
            </w:r>
            <w:proofErr w:type="spellEnd"/>
            <w:r w:rsidRPr="0047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 населення в приміщенні суду та при потребі надання фізичної допомоги для усунення будь-яких перешкод, що утруднюють або унеможливлюють доступ і досяжність місць цільового відвідування всередині суду даної категорії населення та в</w:t>
            </w:r>
            <w:r w:rsidRPr="0047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иконання інших розпоряджень голови суду, керівника апарату суду, головуючого по справі, </w:t>
            </w:r>
            <w:r w:rsidRPr="0047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начальника  відділу  служби  судових  розпорядників щодо забезпечення належних умов для проведення судового засідання та роботи судових розпорядників.</w:t>
            </w:r>
          </w:p>
        </w:tc>
      </w:tr>
      <w:tr w:rsidR="003D5B43" w:rsidTr="003D5B43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Посадовий оклад – </w:t>
            </w:r>
            <w:r w:rsidR="0005677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грн.</w:t>
            </w:r>
          </w:p>
          <w:p w:rsidR="003D5B43" w:rsidRDefault="003D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Надбавка до посадового окладу за ранг відповідно</w:t>
            </w:r>
          </w:p>
          <w:p w:rsidR="003D5B43" w:rsidRDefault="003D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постанови Кабінету Міністрів України «Питання оплати праці працівників державних органів» (зі   змінами) від 18.01.2017р. № 15.</w:t>
            </w:r>
          </w:p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Надбавки, доплати, премії та компенсації</w:t>
            </w:r>
          </w:p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відповідно до статті 52 Закону України «Про</w:t>
            </w:r>
          </w:p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державну службу».</w:t>
            </w:r>
          </w:p>
        </w:tc>
      </w:tr>
      <w:tr w:rsidR="003D5B43" w:rsidTr="003D5B43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B43" w:rsidRDefault="003D5B43" w:rsidP="005E7717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bookmarkStart w:id="0" w:name="_GoBack"/>
            <w:r>
              <w:rPr>
                <w:color w:val="000000"/>
                <w:lang w:eastAsia="en-US"/>
              </w:rPr>
              <w:t>Інформація про строковість чи безстроковість призначення на посаду</w:t>
            </w:r>
            <w:bookmarkEnd w:id="0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B43" w:rsidRDefault="003D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67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строково</w:t>
            </w:r>
          </w:p>
          <w:p w:rsidR="003D5B43" w:rsidRDefault="003D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D5B43" w:rsidTr="003D5B43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B43" w:rsidRDefault="003D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" w:name="n1170"/>
            <w:bookmarkEnd w:id="1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3D5B43" w:rsidRDefault="003D5B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додатком 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 98);</w:t>
            </w:r>
          </w:p>
          <w:p w:rsidR="003D5B43" w:rsidRDefault="003D5B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2" w:name="n1171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2) резюме за формою згідно 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додатком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якому обов’язково зазначається така інформація:</w:t>
            </w:r>
          </w:p>
          <w:p w:rsidR="003D5B43" w:rsidRDefault="003D5B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3" w:name="n1172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прізвище, ім’я, по батькові кандидата;</w:t>
            </w:r>
          </w:p>
          <w:p w:rsidR="003D5B43" w:rsidRDefault="003D5B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4" w:name="n1173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реквізити документа, що посвідчує особу та підтверджує громадянство України;</w:t>
            </w:r>
          </w:p>
          <w:p w:rsidR="003D5B43" w:rsidRDefault="003D5B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5" w:name="n1174"/>
            <w:bookmarkEnd w:id="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наявності відповідного ступеня вищої освіти;</w:t>
            </w:r>
          </w:p>
          <w:p w:rsidR="003D5B43" w:rsidRDefault="003D5B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6" w:name="n1175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підтвердження рівня вільного володіння державною мовою;</w:t>
            </w:r>
          </w:p>
          <w:p w:rsidR="003D5B43" w:rsidRDefault="003D5B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7" w:name="n1176"/>
            <w:bookmarkEnd w:id="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3D5B43" w:rsidRDefault="003D5B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bookmarkStart w:id="8" w:name="n1177"/>
            <w:bookmarkEnd w:id="8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або </w:t>
            </w:r>
            <w:hyperlink r:id="rId7" w:anchor="n14" w:tgtFrame="_blank" w:history="1">
              <w:r>
                <w:rPr>
                  <w:rStyle w:val="a3"/>
                  <w:rFonts w:ascii="Times New Roman" w:hAnsi="Times New Roman" w:cs="Times New Roman"/>
                  <w:color w:val="000099"/>
                  <w:sz w:val="24"/>
                  <w:szCs w:val="24"/>
                  <w:lang w:eastAsia="en-US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D5B43" w:rsidRDefault="003D5B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Подача додатків до заяви не є обов’язковою.</w:t>
            </w:r>
          </w:p>
          <w:p w:rsidR="005E7717" w:rsidRDefault="005E771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D5B43" w:rsidRDefault="003D5B4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left="117"/>
              <w:jc w:val="both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Інформацію для участі в конкурсі  приймаємо в електронному вигляді з накладенням кваліфікованого електронного підпису кандидата – через Єдиний портал вакансій державної служби за </w:t>
            </w:r>
            <w:proofErr w:type="spellStart"/>
            <w:r>
              <w:rPr>
                <w:b/>
                <w:lang w:val="uk-UA" w:eastAsia="en-US"/>
              </w:rPr>
              <w:t>адресою</w:t>
            </w:r>
            <w:proofErr w:type="spellEnd"/>
            <w:r>
              <w:rPr>
                <w:b/>
                <w:lang w:val="uk-UA" w:eastAsia="en-US"/>
              </w:rPr>
              <w:t xml:space="preserve">: </w:t>
            </w:r>
            <w:hyperlink r:id="rId8" w:history="1">
              <w:r>
                <w:rPr>
                  <w:rStyle w:val="a3"/>
                  <w:b/>
                  <w:lang w:val="uk-UA" w:eastAsia="en-US"/>
                </w:rPr>
                <w:t>https://www.career.gov.ua/</w:t>
              </w:r>
            </w:hyperlink>
            <w:r>
              <w:rPr>
                <w:b/>
                <w:lang w:val="uk-UA" w:eastAsia="en-US"/>
              </w:rPr>
              <w:t xml:space="preserve"> </w:t>
            </w:r>
          </w:p>
          <w:p w:rsidR="003D5B43" w:rsidRDefault="003D5B4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3D5B43" w:rsidRDefault="003D5B43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Інформація приймається до 17 год. 30 хв.</w:t>
            </w:r>
          </w:p>
          <w:p w:rsidR="003D5B43" w:rsidRDefault="003D5B43">
            <w:pPr>
              <w:pStyle w:val="rvps2"/>
              <w:spacing w:before="0" w:beforeAutospacing="0" w:after="0" w:afterAutospacing="0"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lang w:val="uk-UA" w:eastAsia="en-US"/>
              </w:rPr>
              <w:t>12 травня 2021</w:t>
            </w:r>
            <w:r>
              <w:rPr>
                <w:b/>
                <w:color w:val="000000"/>
                <w:lang w:val="uk-UA" w:eastAsia="en-US"/>
              </w:rPr>
              <w:t xml:space="preserve"> року.</w:t>
            </w:r>
          </w:p>
        </w:tc>
      </w:tr>
      <w:tr w:rsidR="003D5B43" w:rsidTr="003D5B43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Додаткові (необов’язкові) документи</w:t>
            </w:r>
          </w:p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 w:rsidP="005E771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>
              <w:rPr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D5B43" w:rsidTr="003D5B43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2057BF" w:rsidRDefault="002057BF" w:rsidP="002057BF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5B43" w:rsidRDefault="003D5B43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  травня  2021 року о 10  год. 00 хв.</w:t>
            </w:r>
          </w:p>
          <w:p w:rsidR="003D5B43" w:rsidRDefault="003D5B43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057BF" w:rsidRDefault="002057BF" w:rsidP="002057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D5B43" w:rsidRDefault="003D5B43" w:rsidP="002057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тестування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служби).</w:t>
            </w:r>
          </w:p>
          <w:p w:rsidR="003D5B43" w:rsidRDefault="003D5B43" w:rsidP="002057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 про результати тестування після формування засвідчується кандидатом шляхом накладення кваліфікованого електронного підпису.</w:t>
            </w:r>
          </w:p>
          <w:p w:rsidR="002057BF" w:rsidRDefault="002057BF" w:rsidP="002057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D5B43" w:rsidRDefault="003D5B43" w:rsidP="002057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24,  конференц-зал (5 поверх)</w:t>
            </w:r>
          </w:p>
          <w:p w:rsidR="003D5B43" w:rsidRDefault="003D5B43" w:rsidP="002057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D5B43" w:rsidRDefault="003D5B43" w:rsidP="002057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D5B43" w:rsidRDefault="003D5B43" w:rsidP="002057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3D5B43" w:rsidRDefault="003D5B43" w:rsidP="002057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</w:t>
            </w:r>
          </w:p>
        </w:tc>
      </w:tr>
      <w:tr w:rsidR="003D5B43" w:rsidTr="003D5B43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B43" w:rsidRDefault="003D5B43" w:rsidP="002057BF">
            <w:pPr>
              <w:pStyle w:val="rvps1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Олена Іванівна</w:t>
            </w:r>
          </w:p>
          <w:p w:rsidR="003D5B43" w:rsidRDefault="003D5B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(0412) 41-86-57</w:t>
            </w:r>
          </w:p>
          <w:p w:rsidR="003D5B43" w:rsidRDefault="003D5B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kadry@zta.court.gov.ua</w:t>
            </w:r>
          </w:p>
        </w:tc>
      </w:tr>
      <w:tr w:rsidR="003D5B43" w:rsidTr="003D5B43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Кваліфікаційні вимоги</w:t>
            </w:r>
          </w:p>
        </w:tc>
      </w:tr>
      <w:tr w:rsidR="003D5B43" w:rsidTr="003D5B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Освіта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 w:rsidP="005E7717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вища, </w:t>
            </w:r>
            <w:r>
              <w:rPr>
                <w:rStyle w:val="rvts0"/>
                <w:rFonts w:eastAsia="Calibri"/>
                <w:szCs w:val="28"/>
              </w:rPr>
              <w:t xml:space="preserve">з освітнім ступенем </w:t>
            </w:r>
            <w:r>
              <w:rPr>
                <w:lang w:eastAsia="en-US"/>
              </w:rPr>
              <w:t>не нижче молодшого бакалавра або бакалавра в галузі знань «Право»</w:t>
            </w:r>
          </w:p>
        </w:tc>
      </w:tr>
      <w:tr w:rsidR="003D5B43" w:rsidTr="003D5B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Досвід роботи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потребує</w:t>
            </w:r>
          </w:p>
        </w:tc>
      </w:tr>
      <w:tr w:rsidR="003D5B43" w:rsidTr="003D5B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Володіння державною мовою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rStyle w:val="rvts0"/>
                <w:rFonts w:eastAsia="Calibri"/>
                <w:color w:val="000000"/>
                <w:lang w:eastAsia="en-US"/>
              </w:rPr>
              <w:t>вільне володіння державною мовою</w:t>
            </w:r>
          </w:p>
        </w:tc>
      </w:tr>
      <w:tr w:rsidR="003D5B43" w:rsidTr="003D5B43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B43" w:rsidRDefault="003D5B43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Вимоги до компетентності</w:t>
            </w:r>
          </w:p>
        </w:tc>
      </w:tr>
      <w:tr w:rsidR="003D5B43" w:rsidTr="003D5B4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Компоненти вимоги</w:t>
            </w:r>
          </w:p>
        </w:tc>
      </w:tr>
      <w:tr w:rsidR="003D5B43" w:rsidTr="003D5B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widowControl w:val="0"/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D5B43" w:rsidRDefault="003D5B43" w:rsidP="0077256B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D5B43" w:rsidRDefault="003D5B43" w:rsidP="0077256B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40" w:lineRule="auto"/>
              <w:ind w:left="0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3D5B43" w:rsidTr="003D5B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5A6721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Стресостійкість</w:t>
            </w:r>
            <w:proofErr w:type="spellEnd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721" w:rsidRPr="005A6721" w:rsidRDefault="005A6721" w:rsidP="005A6721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7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уміння розуміти та управляти своїми емоціями;</w:t>
            </w:r>
          </w:p>
          <w:p w:rsidR="005A6721" w:rsidRPr="005A6721" w:rsidRDefault="005A6721" w:rsidP="005A6721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67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здатність до самоконтролю;</w:t>
            </w:r>
          </w:p>
          <w:p w:rsidR="003D5B43" w:rsidRDefault="005A6721" w:rsidP="005A6721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 w:rsidRPr="005A672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здатність до конструктивного ставлення до зворотного зв’язку;</w:t>
            </w:r>
          </w:p>
        </w:tc>
      </w:tr>
      <w:tr w:rsidR="003D5B43" w:rsidTr="003D5B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bookmarkStart w:id="9" w:name="_heading=h.30j0zll"/>
            <w:bookmarkEnd w:id="9"/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spacing w:after="0" w:line="252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Ефективність координації з іншими 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органів.</w:t>
            </w:r>
          </w:p>
        </w:tc>
      </w:tr>
      <w:tr w:rsidR="00475B8B" w:rsidTr="003D5B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5B8B" w:rsidRDefault="00475B8B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5B8B" w:rsidRDefault="00475B8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5B8B" w:rsidRPr="00475B8B" w:rsidRDefault="00475B8B" w:rsidP="00475B8B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75B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475B8B" w:rsidRDefault="00475B8B" w:rsidP="00475B8B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75B8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вміння використовувати електронні реєстри, сист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еми електронного документообігу.</w:t>
            </w:r>
          </w:p>
        </w:tc>
      </w:tr>
      <w:tr w:rsidR="003D5B43" w:rsidTr="003D5B43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Професійні знання</w:t>
            </w:r>
          </w:p>
        </w:tc>
      </w:tr>
      <w:tr w:rsidR="003D5B43" w:rsidTr="003D5B43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Компетентні вимоги</w:t>
            </w:r>
          </w:p>
        </w:tc>
      </w:tr>
      <w:tr w:rsidR="003D5B43" w:rsidTr="003D5B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3D5B43" w:rsidRDefault="003D5B43" w:rsidP="0077256B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Конституції України;</w:t>
            </w:r>
          </w:p>
          <w:p w:rsidR="003D5B43" w:rsidRDefault="003D5B43" w:rsidP="0077256B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державну службу»;</w:t>
            </w:r>
          </w:p>
          <w:p w:rsidR="003D5B43" w:rsidRDefault="003D5B43" w:rsidP="0077256B">
            <w:pPr>
              <w:pStyle w:val="rvps14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Закону України «Про запобігання корупції»</w:t>
            </w:r>
          </w:p>
          <w:p w:rsidR="003D5B43" w:rsidRDefault="003D5B43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та іншого законодавства </w:t>
            </w:r>
          </w:p>
        </w:tc>
      </w:tr>
      <w:tr w:rsidR="003D5B43" w:rsidTr="003D5B4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2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 законодавства у сфері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B43" w:rsidRDefault="003D5B43">
            <w:pPr>
              <w:pStyle w:val="rvps14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Знання:</w:t>
            </w:r>
          </w:p>
          <w:p w:rsidR="00475B8B" w:rsidRDefault="00475B8B" w:rsidP="00475B8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Закону України «Про судоустрій і статус суддів»;</w:t>
            </w:r>
          </w:p>
          <w:p w:rsidR="003D5B43" w:rsidRDefault="003D5B43" w:rsidP="0077256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Кримінальний процесуальний кодекс України;</w:t>
            </w:r>
          </w:p>
          <w:p w:rsidR="005A6721" w:rsidRDefault="005A6721" w:rsidP="005A6721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Цивільний процесуальний кодекс України;</w:t>
            </w:r>
          </w:p>
          <w:p w:rsidR="005A6721" w:rsidRDefault="005A6721" w:rsidP="0077256B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Кодекс України про адміністративні правопорушення</w:t>
            </w:r>
            <w:r w:rsidR="00475B8B">
              <w:rPr>
                <w:lang w:val="uk-UA" w:eastAsia="en-US"/>
              </w:rPr>
              <w:t>;</w:t>
            </w:r>
          </w:p>
          <w:p w:rsidR="003D5B43" w:rsidRDefault="003D5B43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Інструкція з діловодства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місцевих  та</w:t>
            </w:r>
            <w:proofErr w:type="gramEnd"/>
          </w:p>
          <w:p w:rsidR="003D5B43" w:rsidRPr="00475B8B" w:rsidRDefault="003D5B43" w:rsidP="00475B8B">
            <w:pPr>
              <w:suppressAutoHyphens/>
              <w:autoSpaceDN w:val="0"/>
              <w:spacing w:after="0" w:line="240" w:lineRule="auto"/>
              <w:ind w:right="141"/>
              <w:jc w:val="both"/>
              <w:textAlignment w:val="baseline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5B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0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B8B">
              <w:rPr>
                <w:rFonts w:ascii="Times New Roman" w:hAnsi="Times New Roman" w:cs="Times New Roman"/>
                <w:sz w:val="24"/>
                <w:szCs w:val="24"/>
              </w:rPr>
              <w:t xml:space="preserve"> апеляційних судах України</w:t>
            </w:r>
          </w:p>
        </w:tc>
      </w:tr>
    </w:tbl>
    <w:p w:rsidR="003D5B43" w:rsidRDefault="003D5B43" w:rsidP="003D5B43"/>
    <w:p w:rsidR="003D5B43" w:rsidRDefault="003D5B43" w:rsidP="003D5B43"/>
    <w:p w:rsidR="003D5B43" w:rsidRDefault="003D5B43" w:rsidP="003D5B43"/>
    <w:p w:rsidR="003D5B43" w:rsidRDefault="003D5B43" w:rsidP="003D5B43"/>
    <w:p w:rsidR="0068372C" w:rsidRDefault="0068372C"/>
    <w:sectPr w:rsidR="0068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43"/>
    <w:rsid w:val="00056779"/>
    <w:rsid w:val="002057BF"/>
    <w:rsid w:val="003D5B43"/>
    <w:rsid w:val="003E2E83"/>
    <w:rsid w:val="00475B8B"/>
    <w:rsid w:val="005A6721"/>
    <w:rsid w:val="005E7717"/>
    <w:rsid w:val="006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89F0"/>
  <w15:chartTrackingRefBased/>
  <w15:docId w15:val="{FCDB81D8-0F4A-42D7-A738-D4BAB8C1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43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B43"/>
    <w:rPr>
      <w:color w:val="0000FF"/>
      <w:u w:val="single"/>
    </w:rPr>
  </w:style>
  <w:style w:type="paragraph" w:styleId="a4">
    <w:name w:val="Body Text"/>
    <w:basedOn w:val="a"/>
    <w:link w:val="1"/>
    <w:uiPriority w:val="99"/>
    <w:semiHidden/>
    <w:unhideWhenUsed/>
    <w:rsid w:val="003D5B43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3D5B43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3D5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3D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3D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3D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D5B4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3D5B43"/>
  </w:style>
  <w:style w:type="character" w:customStyle="1" w:styleId="FontStyle31">
    <w:name w:val="Font Style31"/>
    <w:basedOn w:val="a0"/>
    <w:uiPriority w:val="99"/>
    <w:rsid w:val="003D5B43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D5B43"/>
    <w:rPr>
      <w:rFonts w:ascii="Calibri" w:eastAsia="Calibri" w:hAnsi="Calibri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E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E83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3</cp:revision>
  <cp:lastPrinted>2021-04-29T13:19:00Z</cp:lastPrinted>
  <dcterms:created xsi:type="dcterms:W3CDTF">2021-04-29T11:45:00Z</dcterms:created>
  <dcterms:modified xsi:type="dcterms:W3CDTF">2021-04-29T13:23:00Z</dcterms:modified>
</cp:coreProperties>
</file>