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59" w:rsidRDefault="00FA3CE7" w:rsidP="00743E59">
      <w:pPr>
        <w:spacing w:after="0" w:line="240" w:lineRule="auto"/>
        <w:ind w:left="5812"/>
        <w:rPr>
          <w:rFonts w:eastAsia="Calibri" w:cs="Times New Roman"/>
          <w:szCs w:val="28"/>
        </w:rPr>
      </w:pPr>
      <w:r>
        <w:rPr>
          <w:rFonts w:eastAsia="Calibri" w:cs="Times New Roman"/>
          <w:szCs w:val="28"/>
        </w:rPr>
        <w:t xml:space="preserve">                                     </w:t>
      </w:r>
      <w:r w:rsidR="00743E59">
        <w:rPr>
          <w:rFonts w:eastAsia="Calibri" w:cs="Times New Roman"/>
          <w:szCs w:val="28"/>
        </w:rPr>
        <w:t>Додаток 2</w:t>
      </w:r>
    </w:p>
    <w:p w:rsidR="00743E59" w:rsidRDefault="004D1EBA" w:rsidP="004D1EBA">
      <w:pPr>
        <w:spacing w:after="0" w:line="240" w:lineRule="auto"/>
        <w:rPr>
          <w:rFonts w:eastAsia="Calibri" w:cs="Times New Roman"/>
          <w:szCs w:val="28"/>
        </w:rPr>
      </w:pPr>
      <w:r>
        <w:rPr>
          <w:rFonts w:eastAsia="Calibri" w:cs="Times New Roman"/>
          <w:szCs w:val="28"/>
        </w:rPr>
        <w:t xml:space="preserve">                                                                             </w:t>
      </w:r>
      <w:r w:rsidR="00743E59">
        <w:rPr>
          <w:rFonts w:eastAsia="Calibri" w:cs="Times New Roman"/>
          <w:szCs w:val="28"/>
        </w:rPr>
        <w:t>ЗАТВЕРДЖЕНО</w:t>
      </w:r>
    </w:p>
    <w:p w:rsidR="00743E59" w:rsidRDefault="004D1EBA" w:rsidP="004D1EBA">
      <w:pPr>
        <w:spacing w:after="0" w:line="240" w:lineRule="auto"/>
        <w:rPr>
          <w:rFonts w:eastAsia="Calibri" w:cs="Times New Roman"/>
          <w:szCs w:val="28"/>
        </w:rPr>
      </w:pPr>
      <w:r>
        <w:rPr>
          <w:rFonts w:eastAsia="Calibri" w:cs="Times New Roman"/>
          <w:szCs w:val="28"/>
        </w:rPr>
        <w:t xml:space="preserve">                                                                             </w:t>
      </w:r>
      <w:r w:rsidR="00743E59">
        <w:rPr>
          <w:rFonts w:eastAsia="Calibri" w:cs="Times New Roman"/>
          <w:szCs w:val="28"/>
        </w:rPr>
        <w:t xml:space="preserve">Наказ керівника апарату   </w:t>
      </w:r>
    </w:p>
    <w:p w:rsidR="004D1EBA" w:rsidRDefault="004D1EBA" w:rsidP="004D1EBA">
      <w:pPr>
        <w:spacing w:after="0" w:line="240" w:lineRule="auto"/>
        <w:rPr>
          <w:rFonts w:eastAsia="Calibri" w:cs="Times New Roman"/>
          <w:szCs w:val="28"/>
        </w:rPr>
      </w:pPr>
      <w:r>
        <w:rPr>
          <w:rFonts w:eastAsia="Calibri" w:cs="Times New Roman"/>
          <w:szCs w:val="28"/>
        </w:rPr>
        <w:t xml:space="preserve">                                                                             </w:t>
      </w:r>
      <w:r w:rsidR="00743E59">
        <w:rPr>
          <w:rFonts w:eastAsia="Calibri" w:cs="Times New Roman"/>
          <w:szCs w:val="28"/>
        </w:rPr>
        <w:t xml:space="preserve">Житомирського апеляційного суду </w:t>
      </w:r>
      <w:r>
        <w:rPr>
          <w:rFonts w:eastAsia="Calibri" w:cs="Times New Roman"/>
          <w:szCs w:val="28"/>
        </w:rPr>
        <w:t xml:space="preserve">  </w:t>
      </w:r>
    </w:p>
    <w:p w:rsidR="00743E59" w:rsidRDefault="004D1EBA" w:rsidP="004D1EBA">
      <w:pPr>
        <w:spacing w:after="0" w:line="240" w:lineRule="auto"/>
        <w:rPr>
          <w:rFonts w:eastAsia="Calibri" w:cs="Times New Roman"/>
          <w:b/>
          <w:szCs w:val="28"/>
          <w:lang w:val="ru-RU"/>
        </w:rPr>
      </w:pPr>
      <w:r>
        <w:rPr>
          <w:rFonts w:eastAsia="Calibri" w:cs="Times New Roman"/>
          <w:szCs w:val="28"/>
        </w:rPr>
        <w:t xml:space="preserve">                                                                             </w:t>
      </w:r>
      <w:r w:rsidR="00743E59">
        <w:rPr>
          <w:rFonts w:eastAsia="Calibri" w:cs="Times New Roman"/>
          <w:szCs w:val="28"/>
        </w:rPr>
        <w:t xml:space="preserve">від </w:t>
      </w:r>
      <w:r w:rsidR="00743E59">
        <w:rPr>
          <w:rFonts w:eastAsia="Calibri" w:cs="Times New Roman"/>
          <w:b/>
          <w:szCs w:val="28"/>
        </w:rPr>
        <w:t>0</w:t>
      </w:r>
      <w:r w:rsidR="001B4C63">
        <w:rPr>
          <w:rFonts w:eastAsia="Calibri" w:cs="Times New Roman"/>
          <w:b/>
          <w:szCs w:val="28"/>
        </w:rPr>
        <w:t>1</w:t>
      </w:r>
      <w:r w:rsidR="00743E59">
        <w:rPr>
          <w:rFonts w:eastAsia="Calibri" w:cs="Times New Roman"/>
          <w:b/>
          <w:szCs w:val="28"/>
        </w:rPr>
        <w:t>.</w:t>
      </w:r>
      <w:r w:rsidR="001B4C63">
        <w:rPr>
          <w:rFonts w:eastAsia="Calibri" w:cs="Times New Roman"/>
          <w:b/>
          <w:szCs w:val="28"/>
        </w:rPr>
        <w:t>12</w:t>
      </w:r>
      <w:r w:rsidR="00743E59">
        <w:rPr>
          <w:rFonts w:eastAsia="Calibri" w:cs="Times New Roman"/>
          <w:b/>
          <w:szCs w:val="28"/>
        </w:rPr>
        <w:t xml:space="preserve">.2020 </w:t>
      </w:r>
      <w:r>
        <w:rPr>
          <w:rFonts w:eastAsia="Calibri" w:cs="Times New Roman"/>
          <w:b/>
          <w:szCs w:val="28"/>
        </w:rPr>
        <w:t>року №</w:t>
      </w:r>
      <w:r w:rsidR="00743E59">
        <w:rPr>
          <w:rFonts w:eastAsia="Calibri" w:cs="Times New Roman"/>
          <w:b/>
          <w:szCs w:val="28"/>
        </w:rPr>
        <w:t xml:space="preserve"> </w:t>
      </w:r>
      <w:r>
        <w:rPr>
          <w:rFonts w:eastAsia="Calibri" w:cs="Times New Roman"/>
          <w:b/>
          <w:szCs w:val="28"/>
        </w:rPr>
        <w:t>85</w:t>
      </w:r>
      <w:r w:rsidR="00743E59">
        <w:rPr>
          <w:rFonts w:eastAsia="Calibri" w:cs="Times New Roman"/>
          <w:b/>
          <w:szCs w:val="28"/>
        </w:rPr>
        <w:t>-о/д</w:t>
      </w:r>
    </w:p>
    <w:p w:rsidR="00743E59" w:rsidRDefault="00743E59" w:rsidP="00743E59">
      <w:pPr>
        <w:shd w:val="clear" w:color="auto" w:fill="FFFFFF"/>
        <w:spacing w:before="150" w:after="150" w:line="240" w:lineRule="auto"/>
        <w:ind w:left="450" w:right="450"/>
        <w:jc w:val="center"/>
        <w:rPr>
          <w:rFonts w:eastAsia="Times New Roman" w:cs="Times New Roman"/>
          <w:b/>
          <w:bCs/>
          <w:color w:val="000000"/>
          <w:szCs w:val="28"/>
        </w:rPr>
      </w:pPr>
    </w:p>
    <w:p w:rsidR="00743E59" w:rsidRDefault="00743E59" w:rsidP="00743E59">
      <w:pPr>
        <w:shd w:val="clear" w:color="auto" w:fill="FFFFFF"/>
        <w:spacing w:before="150" w:after="150" w:line="240" w:lineRule="auto"/>
        <w:ind w:left="450" w:right="450"/>
        <w:jc w:val="center"/>
        <w:rPr>
          <w:rFonts w:eastAsia="Times New Roman" w:cs="Times New Roman"/>
          <w:b/>
          <w:bCs/>
          <w:color w:val="000000"/>
          <w:szCs w:val="28"/>
        </w:rPr>
      </w:pPr>
      <w:r>
        <w:rPr>
          <w:rFonts w:eastAsia="Times New Roman" w:cs="Times New Roman"/>
          <w:b/>
          <w:bCs/>
          <w:color w:val="000000"/>
          <w:szCs w:val="28"/>
        </w:rPr>
        <w:t xml:space="preserve">ОГОЛОШЕННЯ </w:t>
      </w:r>
    </w:p>
    <w:p w:rsidR="00743E59" w:rsidRDefault="00743E59" w:rsidP="00743E59">
      <w:pPr>
        <w:shd w:val="clear" w:color="auto" w:fill="FFFFFF"/>
        <w:spacing w:before="150" w:after="150" w:line="240" w:lineRule="auto"/>
        <w:ind w:left="450" w:right="450"/>
        <w:jc w:val="center"/>
        <w:rPr>
          <w:rFonts w:eastAsia="Times New Roman" w:cs="Times New Roman"/>
          <w:color w:val="000000"/>
          <w:szCs w:val="28"/>
        </w:rPr>
      </w:pPr>
      <w:r>
        <w:rPr>
          <w:rFonts w:eastAsia="Times New Roman" w:cs="Times New Roman"/>
          <w:b/>
          <w:bCs/>
          <w:color w:val="000000"/>
          <w:szCs w:val="28"/>
        </w:rPr>
        <w:t>про добір на період дії карантину</w:t>
      </w:r>
    </w:p>
    <w:tbl>
      <w:tblPr>
        <w:tblW w:w="5519" w:type="pct"/>
        <w:tblInd w:w="-570" w:type="dxa"/>
        <w:tblCellMar>
          <w:left w:w="0" w:type="dxa"/>
          <w:right w:w="0" w:type="dxa"/>
        </w:tblCellMar>
        <w:tblLook w:val="04A0" w:firstRow="1" w:lastRow="0" w:firstColumn="1" w:lastColumn="0" w:noHBand="0" w:noVBand="1"/>
      </w:tblPr>
      <w:tblGrid>
        <w:gridCol w:w="710"/>
        <w:gridCol w:w="2555"/>
        <w:gridCol w:w="141"/>
        <w:gridCol w:w="7240"/>
      </w:tblGrid>
      <w:tr w:rsidR="00743E59" w:rsidTr="00864796">
        <w:trPr>
          <w:trHeight w:val="987"/>
        </w:trPr>
        <w:tc>
          <w:tcPr>
            <w:tcW w:w="3265" w:type="dxa"/>
            <w:gridSpan w:val="2"/>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rPr>
                <w:rFonts w:eastAsia="Times New Roman" w:cs="Times New Roman"/>
                <w:szCs w:val="28"/>
              </w:rPr>
            </w:pPr>
            <w:r>
              <w:rPr>
                <w:rFonts w:eastAsia="Times New Roman" w:cs="Times New Roman"/>
                <w:szCs w:val="28"/>
              </w:rPr>
              <w:t>Назва та категорія посади, стосовно якої прийнято рішення про необхідність призначення</w:t>
            </w:r>
          </w:p>
        </w:tc>
        <w:tc>
          <w:tcPr>
            <w:tcW w:w="7381" w:type="dxa"/>
            <w:gridSpan w:val="2"/>
            <w:tcBorders>
              <w:top w:val="single" w:sz="2" w:space="0" w:color="auto"/>
              <w:left w:val="single" w:sz="2" w:space="0" w:color="auto"/>
              <w:bottom w:val="single" w:sz="2" w:space="0" w:color="auto"/>
              <w:right w:val="single" w:sz="2" w:space="0" w:color="auto"/>
            </w:tcBorders>
          </w:tcPr>
          <w:p w:rsidR="00743E59" w:rsidRDefault="00743E59">
            <w:pPr>
              <w:spacing w:after="0" w:line="240" w:lineRule="auto"/>
              <w:ind w:left="202"/>
              <w:rPr>
                <w:rFonts w:eastAsia="Times New Roman" w:cs="Times New Roman"/>
                <w:sz w:val="14"/>
                <w:szCs w:val="28"/>
              </w:rPr>
            </w:pPr>
          </w:p>
          <w:p w:rsidR="00743E59" w:rsidRDefault="003D193B" w:rsidP="00743E59">
            <w:pPr>
              <w:spacing w:after="0" w:line="240" w:lineRule="auto"/>
              <w:ind w:left="202"/>
              <w:rPr>
                <w:rFonts w:eastAsia="Times New Roman" w:cs="Times New Roman"/>
                <w:szCs w:val="28"/>
              </w:rPr>
            </w:pPr>
            <w:r>
              <w:rPr>
                <w:rFonts w:cs="Times New Roman"/>
                <w:color w:val="000000"/>
                <w:szCs w:val="28"/>
                <w:lang w:eastAsia="uk-UA" w:bidi="uk-UA"/>
              </w:rPr>
              <w:t>Г</w:t>
            </w:r>
            <w:r w:rsidR="00743E59">
              <w:rPr>
                <w:rFonts w:cs="Times New Roman"/>
                <w:color w:val="000000"/>
                <w:szCs w:val="28"/>
                <w:lang w:eastAsia="uk-UA" w:bidi="uk-UA"/>
              </w:rPr>
              <w:t>оловний спеціаліст відділу організації діловодства (канцелярії)</w:t>
            </w:r>
            <w:r w:rsidR="00743E59" w:rsidRPr="00F6111C">
              <w:rPr>
                <w:rFonts w:cs="Times New Roman"/>
                <w:color w:val="000000"/>
                <w:szCs w:val="28"/>
                <w:lang w:eastAsia="uk-UA" w:bidi="uk-UA"/>
              </w:rPr>
              <w:t xml:space="preserve"> </w:t>
            </w:r>
            <w:r w:rsidR="00743E59">
              <w:rPr>
                <w:rFonts w:cs="Times New Roman"/>
                <w:color w:val="000000"/>
                <w:szCs w:val="28"/>
                <w:lang w:eastAsia="uk-UA" w:bidi="uk-UA"/>
              </w:rPr>
              <w:t xml:space="preserve">Житомирського апеляційного суду, </w:t>
            </w:r>
            <w:r>
              <w:rPr>
                <w:rFonts w:cs="Times New Roman"/>
                <w:color w:val="000000"/>
                <w:szCs w:val="28"/>
                <w:lang w:eastAsia="uk-UA" w:bidi="uk-UA"/>
              </w:rPr>
              <w:t xml:space="preserve"> </w:t>
            </w:r>
            <w:r w:rsidR="00743E59">
              <w:rPr>
                <w:rFonts w:cs="Times New Roman"/>
                <w:color w:val="000000"/>
                <w:szCs w:val="28"/>
                <w:lang w:eastAsia="uk-UA" w:bidi="uk-UA"/>
              </w:rPr>
              <w:t>категорія «В»</w:t>
            </w:r>
          </w:p>
        </w:tc>
      </w:tr>
      <w:tr w:rsidR="00743E59" w:rsidTr="00864796">
        <w:trPr>
          <w:trHeight w:val="266"/>
        </w:trPr>
        <w:tc>
          <w:tcPr>
            <w:tcW w:w="3265" w:type="dxa"/>
            <w:gridSpan w:val="2"/>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rPr>
                <w:rFonts w:eastAsia="Times New Roman" w:cs="Times New Roman"/>
                <w:szCs w:val="28"/>
              </w:rPr>
            </w:pPr>
            <w:bookmarkStart w:id="0" w:name="n766"/>
            <w:bookmarkEnd w:id="0"/>
            <w:r>
              <w:rPr>
                <w:rFonts w:eastAsia="Times New Roman" w:cs="Times New Roman"/>
                <w:szCs w:val="28"/>
              </w:rPr>
              <w:t xml:space="preserve">Посадові обов’язки </w:t>
            </w:r>
          </w:p>
        </w:tc>
        <w:tc>
          <w:tcPr>
            <w:tcW w:w="7381" w:type="dxa"/>
            <w:gridSpan w:val="2"/>
            <w:tcBorders>
              <w:top w:val="single" w:sz="2" w:space="0" w:color="auto"/>
              <w:left w:val="single" w:sz="2" w:space="0" w:color="auto"/>
              <w:bottom w:val="single" w:sz="2" w:space="0" w:color="auto"/>
              <w:right w:val="single" w:sz="2" w:space="0" w:color="auto"/>
            </w:tcBorders>
            <w:hideMark/>
          </w:tcPr>
          <w:p w:rsidR="00743E59" w:rsidRPr="00743E59" w:rsidRDefault="00743E59" w:rsidP="003D193B">
            <w:pPr>
              <w:shd w:val="clear" w:color="auto" w:fill="FFFFFF"/>
              <w:spacing w:after="0" w:line="240" w:lineRule="auto"/>
              <w:jc w:val="both"/>
              <w:textAlignment w:val="baseline"/>
              <w:rPr>
                <w:rFonts w:eastAsia="Times New Roman" w:cs="Times New Roman"/>
                <w:szCs w:val="28"/>
                <w:lang w:eastAsia="ru-RU"/>
              </w:rPr>
            </w:pPr>
            <w:r>
              <w:rPr>
                <w:rFonts w:eastAsia="Times New Roman" w:cs="Times New Roman"/>
                <w:szCs w:val="28"/>
                <w:lang w:eastAsia="ru-RU"/>
              </w:rPr>
              <w:t>-</w:t>
            </w:r>
            <w:r w:rsidRPr="00743E59">
              <w:rPr>
                <w:rFonts w:eastAsia="Times New Roman" w:cs="Times New Roman"/>
                <w:szCs w:val="28"/>
                <w:lang w:eastAsia="ru-RU"/>
              </w:rPr>
              <w:t xml:space="preserve"> </w:t>
            </w:r>
            <w:r>
              <w:rPr>
                <w:rFonts w:eastAsia="Times New Roman" w:cs="Times New Roman"/>
                <w:szCs w:val="28"/>
                <w:lang w:eastAsia="ru-RU"/>
              </w:rPr>
              <w:t>п</w:t>
            </w:r>
            <w:r w:rsidRPr="00743E59">
              <w:rPr>
                <w:rFonts w:eastAsia="Times New Roman" w:cs="Times New Roman"/>
                <w:szCs w:val="28"/>
                <w:lang w:eastAsia="ru-RU"/>
              </w:rPr>
              <w:t xml:space="preserve">риймає та реєструє в автоматизованій системі документообігу суду вхідну кореспонденцію, яка надходить до суду поштою, факсимільним повідомленням, електронною поштою та безпосередньо від осіб, які особисто надають документи, відповідно до Положення про автоматизовану систему документообігу суду, інструкцій та рекомендацій Державної судової </w:t>
            </w:r>
            <w:r>
              <w:rPr>
                <w:rFonts w:eastAsia="Times New Roman" w:cs="Times New Roman"/>
                <w:szCs w:val="28"/>
                <w:lang w:eastAsia="ru-RU"/>
              </w:rPr>
              <w:t>адміністрації України;</w:t>
            </w:r>
          </w:p>
          <w:p w:rsidR="00743E59" w:rsidRPr="00743E59" w:rsidRDefault="00743E59" w:rsidP="003D193B">
            <w:pPr>
              <w:shd w:val="clear" w:color="auto" w:fill="FFFFFF"/>
              <w:spacing w:after="0" w:line="240" w:lineRule="auto"/>
              <w:jc w:val="both"/>
              <w:rPr>
                <w:rFonts w:eastAsia="Times New Roman" w:cs="Times New Roman"/>
                <w:szCs w:val="28"/>
                <w:lang w:val="ru-RU" w:eastAsia="ru-RU"/>
              </w:rPr>
            </w:pPr>
            <w:r>
              <w:rPr>
                <w:rFonts w:eastAsia="Times New Roman" w:cs="Times New Roman"/>
                <w:szCs w:val="28"/>
                <w:lang w:val="ru-RU" w:eastAsia="ru-RU"/>
              </w:rPr>
              <w:t>-</w:t>
            </w:r>
            <w:r w:rsidRPr="00743E59">
              <w:rPr>
                <w:rFonts w:eastAsia="Times New Roman" w:cs="Times New Roman"/>
                <w:szCs w:val="28"/>
                <w:lang w:val="ru-RU" w:eastAsia="ru-RU"/>
              </w:rPr>
              <w:t xml:space="preserve"> </w:t>
            </w:r>
            <w:proofErr w:type="spellStart"/>
            <w:r>
              <w:rPr>
                <w:rFonts w:eastAsia="Times New Roman" w:cs="Times New Roman"/>
                <w:szCs w:val="28"/>
                <w:lang w:val="ru-RU" w:eastAsia="ru-RU"/>
              </w:rPr>
              <w:t>з</w:t>
            </w:r>
            <w:r w:rsidRPr="00743E59">
              <w:rPr>
                <w:rFonts w:eastAsia="Times New Roman" w:cs="Times New Roman"/>
                <w:szCs w:val="28"/>
                <w:lang w:val="ru-RU" w:eastAsia="ru-RU"/>
              </w:rPr>
              <w:t>дійснює</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реєстрацію</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судових</w:t>
            </w:r>
            <w:proofErr w:type="spellEnd"/>
            <w:r w:rsidRPr="00743E59">
              <w:rPr>
                <w:rFonts w:eastAsia="Times New Roman" w:cs="Times New Roman"/>
                <w:szCs w:val="28"/>
                <w:lang w:val="ru-RU" w:eastAsia="ru-RU"/>
              </w:rPr>
              <w:t xml:space="preserve"> справ</w:t>
            </w:r>
            <w:r w:rsidRPr="00743E59">
              <w:rPr>
                <w:rFonts w:eastAsia="Times New Roman" w:cs="Times New Roman"/>
                <w:spacing w:val="3"/>
                <w:szCs w:val="28"/>
                <w:lang w:val="ru-RU" w:eastAsia="ru-RU"/>
              </w:rPr>
              <w:t xml:space="preserve"> та </w:t>
            </w:r>
            <w:proofErr w:type="spellStart"/>
            <w:r w:rsidRPr="00743E59">
              <w:rPr>
                <w:rFonts w:eastAsia="Times New Roman" w:cs="Times New Roman"/>
                <w:spacing w:val="3"/>
                <w:szCs w:val="28"/>
                <w:lang w:val="ru-RU" w:eastAsia="ru-RU"/>
              </w:rPr>
              <w:t>матеріалів</w:t>
            </w:r>
            <w:proofErr w:type="spellEnd"/>
            <w:r w:rsidRPr="00743E59">
              <w:rPr>
                <w:rFonts w:eastAsia="Times New Roman" w:cs="Times New Roman"/>
                <w:spacing w:val="3"/>
                <w:szCs w:val="28"/>
                <w:lang w:val="ru-RU" w:eastAsia="ru-RU"/>
              </w:rPr>
              <w:t xml:space="preserve"> </w:t>
            </w:r>
            <w:proofErr w:type="spellStart"/>
            <w:r w:rsidRPr="00743E59">
              <w:rPr>
                <w:rFonts w:eastAsia="Times New Roman" w:cs="Times New Roman"/>
                <w:spacing w:val="3"/>
                <w:szCs w:val="28"/>
                <w:lang w:val="ru-RU" w:eastAsia="ru-RU"/>
              </w:rPr>
              <w:t>кримінального</w:t>
            </w:r>
            <w:proofErr w:type="spellEnd"/>
            <w:r w:rsidRPr="00743E59">
              <w:rPr>
                <w:rFonts w:eastAsia="Times New Roman" w:cs="Times New Roman"/>
                <w:spacing w:val="3"/>
                <w:szCs w:val="28"/>
                <w:lang w:val="ru-RU" w:eastAsia="ru-RU"/>
              </w:rPr>
              <w:t xml:space="preserve"> </w:t>
            </w:r>
            <w:proofErr w:type="spellStart"/>
            <w:r w:rsidRPr="00743E59">
              <w:rPr>
                <w:rFonts w:eastAsia="Times New Roman" w:cs="Times New Roman"/>
                <w:spacing w:val="3"/>
                <w:szCs w:val="28"/>
                <w:lang w:val="ru-RU" w:eastAsia="ru-RU"/>
              </w:rPr>
              <w:t>провадження</w:t>
            </w:r>
            <w:proofErr w:type="spellEnd"/>
            <w:r w:rsidRPr="00743E59">
              <w:rPr>
                <w:rFonts w:eastAsia="Times New Roman" w:cs="Times New Roman"/>
                <w:szCs w:val="28"/>
                <w:lang w:val="ru-RU" w:eastAsia="ru-RU"/>
              </w:rPr>
              <w:t xml:space="preserve"> і </w:t>
            </w:r>
            <w:proofErr w:type="spellStart"/>
            <w:r w:rsidRPr="00743E59">
              <w:rPr>
                <w:rFonts w:eastAsia="Times New Roman" w:cs="Times New Roman"/>
                <w:szCs w:val="28"/>
                <w:lang w:val="ru-RU" w:eastAsia="ru-RU"/>
              </w:rPr>
              <w:t>процесуальних</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документів</w:t>
            </w:r>
            <w:proofErr w:type="spellEnd"/>
            <w:r w:rsidRPr="00743E59">
              <w:rPr>
                <w:rFonts w:eastAsia="Times New Roman" w:cs="Times New Roman"/>
                <w:szCs w:val="28"/>
                <w:lang w:val="ru-RU" w:eastAsia="ru-RU"/>
              </w:rPr>
              <w:t xml:space="preserve">, за </w:t>
            </w:r>
            <w:proofErr w:type="spellStart"/>
            <w:r w:rsidRPr="00743E59">
              <w:rPr>
                <w:rFonts w:eastAsia="Times New Roman" w:cs="Times New Roman"/>
                <w:szCs w:val="28"/>
                <w:lang w:val="ru-RU" w:eastAsia="ru-RU"/>
              </w:rPr>
              <w:t>допомогою</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автоматизованої</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системи</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документообігу</w:t>
            </w:r>
            <w:proofErr w:type="spellEnd"/>
            <w:r w:rsidRPr="00743E59">
              <w:rPr>
                <w:rFonts w:eastAsia="Times New Roman" w:cs="Times New Roman"/>
                <w:szCs w:val="28"/>
                <w:lang w:val="ru-RU" w:eastAsia="ru-RU"/>
              </w:rPr>
              <w:t xml:space="preserve"> суду з </w:t>
            </w:r>
            <w:proofErr w:type="spellStart"/>
            <w:r w:rsidRPr="00743E59">
              <w:rPr>
                <w:rFonts w:eastAsia="Times New Roman" w:cs="Times New Roman"/>
                <w:szCs w:val="28"/>
                <w:lang w:val="ru-RU" w:eastAsia="ru-RU"/>
              </w:rPr>
              <w:t>дотриманням</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вимог</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Положення</w:t>
            </w:r>
            <w:proofErr w:type="spellEnd"/>
            <w:r w:rsidRPr="00743E59">
              <w:rPr>
                <w:rFonts w:eastAsia="Times New Roman" w:cs="Times New Roman"/>
                <w:szCs w:val="28"/>
                <w:lang w:val="ru-RU" w:eastAsia="ru-RU"/>
              </w:rPr>
              <w:t xml:space="preserve"> про </w:t>
            </w:r>
            <w:proofErr w:type="spellStart"/>
            <w:r w:rsidRPr="00743E59">
              <w:rPr>
                <w:rFonts w:eastAsia="Times New Roman" w:cs="Times New Roman"/>
                <w:szCs w:val="28"/>
                <w:lang w:val="ru-RU" w:eastAsia="ru-RU"/>
              </w:rPr>
              <w:t>автоматизов</w:t>
            </w:r>
            <w:r>
              <w:rPr>
                <w:rFonts w:eastAsia="Times New Roman" w:cs="Times New Roman"/>
                <w:szCs w:val="28"/>
                <w:lang w:val="ru-RU" w:eastAsia="ru-RU"/>
              </w:rPr>
              <w:t>ану</w:t>
            </w:r>
            <w:proofErr w:type="spellEnd"/>
            <w:r>
              <w:rPr>
                <w:rFonts w:eastAsia="Times New Roman" w:cs="Times New Roman"/>
                <w:szCs w:val="28"/>
                <w:lang w:val="ru-RU" w:eastAsia="ru-RU"/>
              </w:rPr>
              <w:t xml:space="preserve"> систему </w:t>
            </w:r>
            <w:proofErr w:type="spellStart"/>
            <w:r>
              <w:rPr>
                <w:rFonts w:eastAsia="Times New Roman" w:cs="Times New Roman"/>
                <w:szCs w:val="28"/>
                <w:lang w:val="ru-RU" w:eastAsia="ru-RU"/>
              </w:rPr>
              <w:t>документообігу</w:t>
            </w:r>
            <w:proofErr w:type="spellEnd"/>
            <w:r>
              <w:rPr>
                <w:rFonts w:eastAsia="Times New Roman" w:cs="Times New Roman"/>
                <w:szCs w:val="28"/>
                <w:lang w:val="ru-RU" w:eastAsia="ru-RU"/>
              </w:rPr>
              <w:t xml:space="preserve"> суду;</w:t>
            </w:r>
          </w:p>
          <w:p w:rsidR="00743E59" w:rsidRPr="00743E59" w:rsidRDefault="00743E59" w:rsidP="003D193B">
            <w:pPr>
              <w:shd w:val="clear" w:color="auto" w:fill="FFFFFF"/>
              <w:spacing w:after="0" w:line="240" w:lineRule="auto"/>
              <w:jc w:val="both"/>
              <w:rPr>
                <w:rFonts w:eastAsia="Times New Roman" w:cs="Times New Roman"/>
                <w:szCs w:val="28"/>
                <w:lang w:eastAsia="ru-RU"/>
              </w:rPr>
            </w:pPr>
            <w:r>
              <w:rPr>
                <w:rFonts w:eastAsia="Times New Roman" w:cs="Times New Roman"/>
                <w:szCs w:val="28"/>
                <w:lang w:eastAsia="ru-RU"/>
              </w:rPr>
              <w:t>- з</w:t>
            </w:r>
            <w:r w:rsidRPr="00743E59">
              <w:rPr>
                <w:rFonts w:eastAsia="Times New Roman" w:cs="Times New Roman"/>
                <w:szCs w:val="28"/>
                <w:lang w:eastAsia="ru-RU"/>
              </w:rPr>
              <w:t>дійснює опрацювання та реєстрацію в автоматизованій системі документообігу су</w:t>
            </w:r>
            <w:r>
              <w:rPr>
                <w:rFonts w:eastAsia="Times New Roman" w:cs="Times New Roman"/>
                <w:szCs w:val="28"/>
                <w:lang w:eastAsia="ru-RU"/>
              </w:rPr>
              <w:t>ду вихідної кореспонденції суду;</w:t>
            </w:r>
          </w:p>
          <w:p w:rsidR="00743E59" w:rsidRPr="00743E59" w:rsidRDefault="00743E59" w:rsidP="003D193B">
            <w:pPr>
              <w:shd w:val="clear" w:color="auto" w:fill="FFFFFF"/>
              <w:spacing w:after="0" w:line="240" w:lineRule="auto"/>
              <w:jc w:val="both"/>
              <w:rPr>
                <w:rFonts w:eastAsia="Times New Roman" w:cs="Times New Roman"/>
                <w:szCs w:val="28"/>
                <w:lang w:eastAsia="ru-RU"/>
              </w:rPr>
            </w:pPr>
            <w:r>
              <w:rPr>
                <w:rFonts w:eastAsia="Times New Roman" w:cs="Times New Roman"/>
                <w:szCs w:val="28"/>
                <w:lang w:eastAsia="ru-RU"/>
              </w:rPr>
              <w:t>-</w:t>
            </w:r>
            <w:r w:rsidRPr="00743E59">
              <w:rPr>
                <w:rFonts w:eastAsia="Times New Roman" w:cs="Times New Roman"/>
                <w:szCs w:val="28"/>
                <w:lang w:eastAsia="ru-RU"/>
              </w:rPr>
              <w:t xml:space="preserve"> </w:t>
            </w:r>
            <w:r>
              <w:rPr>
                <w:rFonts w:eastAsia="Times New Roman" w:cs="Times New Roman"/>
                <w:szCs w:val="28"/>
                <w:lang w:eastAsia="ru-RU"/>
              </w:rPr>
              <w:t>з</w:t>
            </w:r>
            <w:r w:rsidRPr="00743E59">
              <w:rPr>
                <w:rFonts w:eastAsia="Times New Roman" w:cs="Times New Roman"/>
                <w:szCs w:val="28"/>
                <w:lang w:eastAsia="ru-RU"/>
              </w:rPr>
              <w:t>дійснює реєстрацію організаційно-розпорядчи</w:t>
            </w:r>
            <w:r>
              <w:rPr>
                <w:rFonts w:eastAsia="Times New Roman" w:cs="Times New Roman"/>
                <w:szCs w:val="28"/>
                <w:lang w:eastAsia="ru-RU"/>
              </w:rPr>
              <w:t>х та внутрішніх документів суду;</w:t>
            </w:r>
          </w:p>
          <w:p w:rsidR="00743E59" w:rsidRPr="00743E59" w:rsidRDefault="00743E59" w:rsidP="003D193B">
            <w:pPr>
              <w:shd w:val="clear" w:color="auto" w:fill="FFFFFF"/>
              <w:spacing w:after="0" w:line="240" w:lineRule="auto"/>
              <w:jc w:val="both"/>
              <w:rPr>
                <w:rFonts w:eastAsia="Times New Roman" w:cs="Times New Roman"/>
                <w:szCs w:val="28"/>
                <w:lang w:eastAsia="ru-RU"/>
              </w:rPr>
            </w:pPr>
            <w:r>
              <w:rPr>
                <w:rFonts w:eastAsia="Times New Roman" w:cs="Times New Roman"/>
                <w:spacing w:val="4"/>
                <w:szCs w:val="28"/>
                <w:lang w:eastAsia="ru-RU"/>
              </w:rPr>
              <w:t>- у</w:t>
            </w:r>
            <w:r w:rsidRPr="00743E59">
              <w:rPr>
                <w:rFonts w:eastAsia="Times New Roman" w:cs="Times New Roman"/>
                <w:spacing w:val="4"/>
                <w:szCs w:val="28"/>
                <w:lang w:eastAsia="ru-RU"/>
              </w:rPr>
              <w:t xml:space="preserve"> ході реєстрації документів контролює наявність усіх необхідних реквізитів, додатків до документа. У разі необх</w:t>
            </w:r>
            <w:r>
              <w:rPr>
                <w:rFonts w:eastAsia="Times New Roman" w:cs="Times New Roman"/>
                <w:spacing w:val="4"/>
                <w:szCs w:val="28"/>
                <w:lang w:eastAsia="ru-RU"/>
              </w:rPr>
              <w:t>ідності складає відповідні акти;</w:t>
            </w:r>
          </w:p>
          <w:p w:rsidR="00743E59" w:rsidRPr="00743E59" w:rsidRDefault="00743E59" w:rsidP="003D193B">
            <w:pPr>
              <w:shd w:val="clear" w:color="auto" w:fill="FFFFFF"/>
              <w:spacing w:after="0" w:line="240" w:lineRule="auto"/>
              <w:jc w:val="both"/>
              <w:textAlignment w:val="baseline"/>
              <w:rPr>
                <w:rFonts w:eastAsia="Times New Roman" w:cs="Times New Roman"/>
                <w:szCs w:val="28"/>
                <w:lang w:eastAsia="ru-RU"/>
              </w:rPr>
            </w:pPr>
            <w:r>
              <w:rPr>
                <w:rFonts w:eastAsia="Times New Roman" w:cs="Times New Roman"/>
                <w:szCs w:val="28"/>
                <w:lang w:eastAsia="ru-RU"/>
              </w:rPr>
              <w:t>- в</w:t>
            </w:r>
            <w:r w:rsidRPr="00743E59">
              <w:rPr>
                <w:rFonts w:eastAsia="Times New Roman" w:cs="Times New Roman"/>
                <w:szCs w:val="28"/>
                <w:lang w:eastAsia="ru-RU"/>
              </w:rPr>
              <w:t>ідповідно до вимог чинних інструкцій  забезпечує ознайомлення осіб, які брали участь у справі, а також осіб, які не брали участі у справі, якщо суд вирішив питання про їхні права, свободи, інтереси чи обов’язки, з матеріалами судових спра</w:t>
            </w:r>
            <w:r>
              <w:rPr>
                <w:rFonts w:eastAsia="Times New Roman" w:cs="Times New Roman"/>
                <w:szCs w:val="28"/>
                <w:lang w:eastAsia="ru-RU"/>
              </w:rPr>
              <w:t>в, що перебувають в архіві суду;</w:t>
            </w:r>
            <w:r w:rsidRPr="00743E59">
              <w:rPr>
                <w:rFonts w:eastAsia="Times New Roman" w:cs="Times New Roman"/>
                <w:szCs w:val="28"/>
                <w:lang w:eastAsia="ru-RU"/>
              </w:rPr>
              <w:t xml:space="preserve">  </w:t>
            </w:r>
          </w:p>
          <w:p w:rsidR="00743E59" w:rsidRPr="00743E59" w:rsidRDefault="00743E59" w:rsidP="003D193B">
            <w:pPr>
              <w:shd w:val="clear" w:color="auto" w:fill="FFFFFF"/>
              <w:tabs>
                <w:tab w:val="left" w:pos="1411"/>
              </w:tabs>
              <w:spacing w:after="0" w:line="240" w:lineRule="auto"/>
              <w:ind w:left="7"/>
              <w:jc w:val="both"/>
              <w:rPr>
                <w:rFonts w:eastAsia="Times New Roman" w:cs="Times New Roman"/>
                <w:szCs w:val="28"/>
                <w:lang w:val="ru-RU" w:eastAsia="ru-RU"/>
              </w:rPr>
            </w:pPr>
            <w:r>
              <w:rPr>
                <w:rFonts w:eastAsia="Times New Roman" w:cs="Times New Roman"/>
                <w:szCs w:val="28"/>
                <w:lang w:eastAsia="ru-RU"/>
              </w:rPr>
              <w:t>- з</w:t>
            </w:r>
            <w:proofErr w:type="spellStart"/>
            <w:r w:rsidRPr="00743E59">
              <w:rPr>
                <w:rFonts w:eastAsia="Times New Roman" w:cs="Times New Roman"/>
                <w:spacing w:val="3"/>
                <w:szCs w:val="28"/>
                <w:lang w:val="ru-RU" w:eastAsia="ru-RU"/>
              </w:rPr>
              <w:t>аконвертовує</w:t>
            </w:r>
            <w:proofErr w:type="spellEnd"/>
            <w:r w:rsidRPr="00743E59">
              <w:rPr>
                <w:rFonts w:eastAsia="Times New Roman" w:cs="Times New Roman"/>
                <w:spacing w:val="3"/>
                <w:szCs w:val="28"/>
                <w:lang w:val="ru-RU" w:eastAsia="ru-RU"/>
              </w:rPr>
              <w:t xml:space="preserve">, </w:t>
            </w:r>
            <w:proofErr w:type="spellStart"/>
            <w:r w:rsidRPr="00743E59">
              <w:rPr>
                <w:rFonts w:eastAsia="Times New Roman" w:cs="Times New Roman"/>
                <w:spacing w:val="3"/>
                <w:szCs w:val="28"/>
                <w:lang w:val="ru-RU" w:eastAsia="ru-RU"/>
              </w:rPr>
              <w:t>адресує</w:t>
            </w:r>
            <w:proofErr w:type="spellEnd"/>
            <w:r w:rsidRPr="00743E59">
              <w:rPr>
                <w:rFonts w:eastAsia="Times New Roman" w:cs="Times New Roman"/>
                <w:spacing w:val="3"/>
                <w:szCs w:val="28"/>
                <w:lang w:val="ru-RU" w:eastAsia="ru-RU"/>
              </w:rPr>
              <w:t xml:space="preserve"> та </w:t>
            </w:r>
            <w:proofErr w:type="spellStart"/>
            <w:r w:rsidRPr="00743E59">
              <w:rPr>
                <w:rFonts w:eastAsia="Times New Roman" w:cs="Times New Roman"/>
                <w:spacing w:val="3"/>
                <w:szCs w:val="28"/>
                <w:lang w:val="ru-RU" w:eastAsia="ru-RU"/>
              </w:rPr>
              <w:t>маркує</w:t>
            </w:r>
            <w:proofErr w:type="spellEnd"/>
            <w:r w:rsidRPr="00743E59">
              <w:rPr>
                <w:rFonts w:eastAsia="Times New Roman" w:cs="Times New Roman"/>
                <w:spacing w:val="3"/>
                <w:szCs w:val="28"/>
                <w:lang w:val="ru-RU" w:eastAsia="ru-RU"/>
              </w:rPr>
              <w:t xml:space="preserve"> </w:t>
            </w:r>
            <w:proofErr w:type="spellStart"/>
            <w:r w:rsidRPr="00743E59">
              <w:rPr>
                <w:rFonts w:eastAsia="Times New Roman" w:cs="Times New Roman"/>
                <w:spacing w:val="3"/>
                <w:szCs w:val="28"/>
                <w:lang w:val="ru-RU" w:eastAsia="ru-RU"/>
              </w:rPr>
              <w:t>вихідну</w:t>
            </w:r>
            <w:proofErr w:type="spellEnd"/>
            <w:r w:rsidRPr="00743E59">
              <w:rPr>
                <w:rFonts w:eastAsia="Times New Roman" w:cs="Times New Roman"/>
                <w:spacing w:val="3"/>
                <w:szCs w:val="28"/>
                <w:lang w:val="ru-RU" w:eastAsia="ru-RU"/>
              </w:rPr>
              <w:t xml:space="preserve"> </w:t>
            </w:r>
            <w:proofErr w:type="spellStart"/>
            <w:r w:rsidRPr="00743E59">
              <w:rPr>
                <w:rFonts w:eastAsia="Times New Roman" w:cs="Times New Roman"/>
                <w:spacing w:val="3"/>
                <w:szCs w:val="28"/>
                <w:lang w:val="ru-RU" w:eastAsia="ru-RU"/>
              </w:rPr>
              <w:t>документацію</w:t>
            </w:r>
            <w:proofErr w:type="spellEnd"/>
            <w:r w:rsidRPr="00743E59">
              <w:rPr>
                <w:rFonts w:eastAsia="Times New Roman" w:cs="Times New Roman"/>
                <w:spacing w:val="3"/>
                <w:szCs w:val="28"/>
                <w:lang w:val="ru-RU" w:eastAsia="ru-RU"/>
              </w:rPr>
              <w:t xml:space="preserve"> та </w:t>
            </w:r>
            <w:proofErr w:type="spellStart"/>
            <w:r w:rsidRPr="00743E59">
              <w:rPr>
                <w:rFonts w:eastAsia="Times New Roman" w:cs="Times New Roman"/>
                <w:spacing w:val="3"/>
                <w:szCs w:val="28"/>
                <w:lang w:val="ru-RU" w:eastAsia="ru-RU"/>
              </w:rPr>
              <w:t>кореспонденцію</w:t>
            </w:r>
            <w:proofErr w:type="spellEnd"/>
            <w:r w:rsidRPr="00743E59">
              <w:rPr>
                <w:rFonts w:eastAsia="Times New Roman" w:cs="Times New Roman"/>
                <w:spacing w:val="3"/>
                <w:szCs w:val="28"/>
                <w:lang w:val="ru-RU" w:eastAsia="ru-RU"/>
              </w:rPr>
              <w:t xml:space="preserve"> суду,</w:t>
            </w:r>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що</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включає</w:t>
            </w:r>
            <w:proofErr w:type="spellEnd"/>
            <w:r w:rsidRPr="00743E59">
              <w:rPr>
                <w:rFonts w:eastAsia="Times New Roman" w:cs="Times New Roman"/>
                <w:szCs w:val="28"/>
                <w:lang w:val="ru-RU" w:eastAsia="ru-RU"/>
              </w:rPr>
              <w:t xml:space="preserve"> в се</w:t>
            </w:r>
            <w:r>
              <w:rPr>
                <w:rFonts w:eastAsia="Times New Roman" w:cs="Times New Roman"/>
                <w:szCs w:val="28"/>
                <w:lang w:val="ru-RU" w:eastAsia="ru-RU"/>
              </w:rPr>
              <w:t xml:space="preserve">бе </w:t>
            </w:r>
            <w:proofErr w:type="spellStart"/>
            <w:r>
              <w:rPr>
                <w:rFonts w:eastAsia="Times New Roman" w:cs="Times New Roman"/>
                <w:szCs w:val="28"/>
                <w:lang w:val="ru-RU" w:eastAsia="ru-RU"/>
              </w:rPr>
              <w:t>формування</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поштових</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реєстрів</w:t>
            </w:r>
            <w:proofErr w:type="spellEnd"/>
            <w:r>
              <w:rPr>
                <w:rFonts w:eastAsia="Times New Roman" w:cs="Times New Roman"/>
                <w:szCs w:val="28"/>
                <w:lang w:val="ru-RU" w:eastAsia="ru-RU"/>
              </w:rPr>
              <w:t>;</w:t>
            </w:r>
          </w:p>
          <w:p w:rsidR="00743E59" w:rsidRPr="00743E59" w:rsidRDefault="00743E59" w:rsidP="003D193B">
            <w:pPr>
              <w:shd w:val="clear" w:color="auto" w:fill="FFFFFF"/>
              <w:tabs>
                <w:tab w:val="left" w:pos="1411"/>
              </w:tabs>
              <w:spacing w:after="0" w:line="240" w:lineRule="auto"/>
              <w:jc w:val="both"/>
              <w:rPr>
                <w:rFonts w:eastAsia="Times New Roman" w:cs="Times New Roman"/>
                <w:spacing w:val="3"/>
                <w:szCs w:val="28"/>
                <w:lang w:eastAsia="ru-RU"/>
              </w:rPr>
            </w:pPr>
            <w:r>
              <w:rPr>
                <w:rFonts w:eastAsia="Times New Roman" w:cs="Times New Roman"/>
                <w:szCs w:val="28"/>
                <w:lang w:eastAsia="ru-RU"/>
              </w:rPr>
              <w:t>- з</w:t>
            </w:r>
            <w:r w:rsidRPr="00743E59">
              <w:rPr>
                <w:rFonts w:eastAsia="Times New Roman" w:cs="Times New Roman"/>
                <w:szCs w:val="28"/>
                <w:lang w:eastAsia="ru-RU"/>
              </w:rPr>
              <w:t>дійснює заходи щодо в</w:t>
            </w:r>
            <w:r>
              <w:rPr>
                <w:rFonts w:eastAsia="Times New Roman" w:cs="Times New Roman"/>
                <w:szCs w:val="28"/>
                <w:lang w:eastAsia="ru-RU"/>
              </w:rPr>
              <w:t>ідправки судової кореспонденції;</w:t>
            </w:r>
          </w:p>
          <w:p w:rsidR="00743E59" w:rsidRPr="00743E59" w:rsidRDefault="00743E59" w:rsidP="003D193B">
            <w:pPr>
              <w:shd w:val="clear" w:color="auto" w:fill="FFFFFF"/>
              <w:tabs>
                <w:tab w:val="left" w:pos="1411"/>
              </w:tabs>
              <w:spacing w:after="0" w:line="240" w:lineRule="auto"/>
              <w:ind w:right="5"/>
              <w:jc w:val="both"/>
              <w:rPr>
                <w:rFonts w:eastAsia="Times New Roman" w:cs="Times New Roman"/>
                <w:szCs w:val="28"/>
                <w:lang w:eastAsia="ru-RU"/>
              </w:rPr>
            </w:pPr>
            <w:r>
              <w:rPr>
                <w:rFonts w:eastAsia="Times New Roman" w:cs="Times New Roman"/>
                <w:szCs w:val="28"/>
                <w:lang w:eastAsia="ru-RU"/>
              </w:rPr>
              <w:t>- з</w:t>
            </w:r>
            <w:r w:rsidRPr="00743E59">
              <w:rPr>
                <w:rFonts w:eastAsia="Times New Roman" w:cs="Times New Roman"/>
                <w:szCs w:val="28"/>
                <w:lang w:eastAsia="ru-RU"/>
              </w:rPr>
              <w:t>дійснює своєчасну та належну доставку за призначенням судових справ, інших судових документів, а також термінової кореспонденції в межах міста, го</w:t>
            </w:r>
            <w:r>
              <w:rPr>
                <w:rFonts w:eastAsia="Times New Roman" w:cs="Times New Roman"/>
                <w:szCs w:val="28"/>
                <w:lang w:eastAsia="ru-RU"/>
              </w:rPr>
              <w:t>тує відповідні супровідні листи;</w:t>
            </w:r>
          </w:p>
          <w:p w:rsidR="00743E59" w:rsidRPr="00743E59" w:rsidRDefault="00743E59" w:rsidP="003D193B">
            <w:pPr>
              <w:shd w:val="clear" w:color="auto" w:fill="FFFFFF"/>
              <w:tabs>
                <w:tab w:val="left" w:pos="1411"/>
              </w:tabs>
              <w:spacing w:after="0" w:line="240" w:lineRule="auto"/>
              <w:ind w:right="5"/>
              <w:jc w:val="both"/>
              <w:rPr>
                <w:rFonts w:eastAsia="Times New Roman" w:cs="Times New Roman"/>
                <w:szCs w:val="28"/>
                <w:lang w:val="ru-RU" w:eastAsia="ru-RU"/>
              </w:rPr>
            </w:pPr>
            <w:r>
              <w:rPr>
                <w:rFonts w:eastAsia="Times New Roman" w:cs="Times New Roman"/>
                <w:szCs w:val="28"/>
                <w:lang w:eastAsia="ru-RU"/>
              </w:rPr>
              <w:lastRenderedPageBreak/>
              <w:t>- в</w:t>
            </w:r>
            <w:proofErr w:type="spellStart"/>
            <w:r w:rsidRPr="00743E59">
              <w:rPr>
                <w:rFonts w:eastAsia="Times New Roman" w:cs="Times New Roman"/>
                <w:szCs w:val="28"/>
                <w:lang w:val="ru-RU" w:eastAsia="ru-RU"/>
              </w:rPr>
              <w:t>живає</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заходів</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щодо</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збереження</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судових</w:t>
            </w:r>
            <w:proofErr w:type="spellEnd"/>
            <w:r w:rsidRPr="00743E59">
              <w:rPr>
                <w:rFonts w:eastAsia="Times New Roman" w:cs="Times New Roman"/>
                <w:szCs w:val="28"/>
                <w:lang w:val="ru-RU" w:eastAsia="ru-RU"/>
              </w:rPr>
              <w:t xml:space="preserve"> справ та </w:t>
            </w:r>
            <w:proofErr w:type="spellStart"/>
            <w:r w:rsidRPr="00743E59">
              <w:rPr>
                <w:rFonts w:eastAsia="Times New Roman" w:cs="Times New Roman"/>
                <w:szCs w:val="28"/>
                <w:lang w:val="ru-RU" w:eastAsia="ru-RU"/>
              </w:rPr>
              <w:t>інших</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документів</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я</w:t>
            </w:r>
            <w:r>
              <w:rPr>
                <w:rFonts w:eastAsia="Times New Roman" w:cs="Times New Roman"/>
                <w:szCs w:val="28"/>
                <w:lang w:val="ru-RU" w:eastAsia="ru-RU"/>
              </w:rPr>
              <w:t>кі</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підлягають</w:t>
            </w:r>
            <w:proofErr w:type="spellEnd"/>
            <w:r>
              <w:rPr>
                <w:rFonts w:eastAsia="Times New Roman" w:cs="Times New Roman"/>
                <w:szCs w:val="28"/>
                <w:lang w:val="ru-RU" w:eastAsia="ru-RU"/>
              </w:rPr>
              <w:t xml:space="preserve"> </w:t>
            </w:r>
            <w:proofErr w:type="spellStart"/>
            <w:r>
              <w:rPr>
                <w:rFonts w:eastAsia="Times New Roman" w:cs="Times New Roman"/>
                <w:szCs w:val="28"/>
                <w:lang w:val="ru-RU" w:eastAsia="ru-RU"/>
              </w:rPr>
              <w:t>доставці</w:t>
            </w:r>
            <w:proofErr w:type="spellEnd"/>
            <w:r>
              <w:rPr>
                <w:rFonts w:eastAsia="Times New Roman" w:cs="Times New Roman"/>
                <w:szCs w:val="28"/>
                <w:lang w:val="ru-RU" w:eastAsia="ru-RU"/>
              </w:rPr>
              <w:t xml:space="preserve"> адресату;</w:t>
            </w:r>
            <w:r w:rsidRPr="00743E59">
              <w:rPr>
                <w:rFonts w:eastAsia="Times New Roman" w:cs="Times New Roman"/>
                <w:szCs w:val="28"/>
                <w:lang w:val="ru-RU" w:eastAsia="ru-RU"/>
              </w:rPr>
              <w:t xml:space="preserve"> </w:t>
            </w:r>
          </w:p>
          <w:p w:rsidR="00743E59" w:rsidRDefault="00743E59" w:rsidP="003D193B">
            <w:pPr>
              <w:shd w:val="clear" w:color="auto" w:fill="FFFFFF"/>
              <w:tabs>
                <w:tab w:val="left" w:pos="1411"/>
              </w:tabs>
              <w:spacing w:before="5" w:after="0" w:line="240" w:lineRule="auto"/>
              <w:ind w:right="5"/>
              <w:jc w:val="both"/>
              <w:rPr>
                <w:rFonts w:eastAsia="Times New Roman" w:cs="Times New Roman"/>
                <w:szCs w:val="28"/>
                <w:lang w:val="ru-RU" w:eastAsia="ru-RU"/>
              </w:rPr>
            </w:pPr>
            <w:r>
              <w:rPr>
                <w:rFonts w:eastAsia="Times New Roman" w:cs="Times New Roman"/>
                <w:szCs w:val="28"/>
                <w:lang w:val="ru-RU" w:eastAsia="ru-RU"/>
              </w:rPr>
              <w:t xml:space="preserve">- </w:t>
            </w:r>
            <w:proofErr w:type="spellStart"/>
            <w:r>
              <w:rPr>
                <w:rFonts w:eastAsia="Times New Roman" w:cs="Times New Roman"/>
                <w:szCs w:val="28"/>
                <w:lang w:val="ru-RU" w:eastAsia="ru-RU"/>
              </w:rPr>
              <w:t>н</w:t>
            </w:r>
            <w:r w:rsidRPr="00743E59">
              <w:rPr>
                <w:rFonts w:eastAsia="Times New Roman" w:cs="Times New Roman"/>
                <w:szCs w:val="28"/>
                <w:lang w:val="ru-RU" w:eastAsia="ru-RU"/>
              </w:rPr>
              <w:t>адає</w:t>
            </w:r>
            <w:proofErr w:type="spellEnd"/>
            <w:r w:rsidRPr="00743E59">
              <w:rPr>
                <w:rFonts w:eastAsia="Times New Roman" w:cs="Times New Roman"/>
                <w:szCs w:val="28"/>
                <w:lang w:val="ru-RU" w:eastAsia="ru-RU"/>
              </w:rPr>
              <w:t xml:space="preserve"> </w:t>
            </w:r>
            <w:proofErr w:type="spellStart"/>
            <w:r w:rsidRPr="00743E59">
              <w:rPr>
                <w:rFonts w:eastAsia="Times New Roman" w:cs="Times New Roman"/>
                <w:szCs w:val="28"/>
                <w:lang w:val="ru-RU" w:eastAsia="ru-RU"/>
              </w:rPr>
              <w:t>фізичним</w:t>
            </w:r>
            <w:proofErr w:type="spellEnd"/>
            <w:r w:rsidRPr="00743E59">
              <w:rPr>
                <w:rFonts w:eastAsia="Times New Roman" w:cs="Times New Roman"/>
                <w:szCs w:val="28"/>
                <w:lang w:val="ru-RU" w:eastAsia="ru-RU"/>
              </w:rPr>
              <w:t xml:space="preserve"> та </w:t>
            </w:r>
            <w:proofErr w:type="spellStart"/>
            <w:r w:rsidRPr="00743E59">
              <w:rPr>
                <w:rFonts w:eastAsia="Times New Roman" w:cs="Times New Roman"/>
                <w:szCs w:val="28"/>
                <w:lang w:val="ru-RU" w:eastAsia="ru-RU"/>
              </w:rPr>
              <w:t>юридичним</w:t>
            </w:r>
            <w:proofErr w:type="spellEnd"/>
            <w:r w:rsidRPr="00743E59">
              <w:rPr>
                <w:rFonts w:eastAsia="Times New Roman" w:cs="Times New Roman"/>
                <w:szCs w:val="28"/>
                <w:lang w:val="ru-RU" w:eastAsia="ru-RU"/>
              </w:rPr>
              <w:t xml:space="preserve"> особам </w:t>
            </w:r>
            <w:proofErr w:type="spellStart"/>
            <w:proofErr w:type="gramStart"/>
            <w:r w:rsidRPr="00743E59">
              <w:rPr>
                <w:rFonts w:eastAsia="Times New Roman" w:cs="Times New Roman"/>
                <w:szCs w:val="28"/>
                <w:lang w:val="ru-RU" w:eastAsia="ru-RU"/>
              </w:rPr>
              <w:t>інформацію</w:t>
            </w:r>
            <w:proofErr w:type="spellEnd"/>
            <w:r w:rsidRPr="00743E59">
              <w:rPr>
                <w:rFonts w:eastAsia="Times New Roman" w:cs="Times New Roman"/>
                <w:szCs w:val="28"/>
                <w:lang w:val="ru-RU" w:eastAsia="ru-RU"/>
              </w:rPr>
              <w:t xml:space="preserve">  про</w:t>
            </w:r>
            <w:proofErr w:type="gramEnd"/>
            <w:r w:rsidRPr="00743E59">
              <w:rPr>
                <w:rFonts w:eastAsia="Times New Roman" w:cs="Times New Roman"/>
                <w:szCs w:val="28"/>
                <w:lang w:val="ru-RU" w:eastAsia="ru-RU"/>
              </w:rPr>
              <w:t xml:space="preserve"> стан </w:t>
            </w:r>
            <w:proofErr w:type="spellStart"/>
            <w:r w:rsidRPr="00743E59">
              <w:rPr>
                <w:rFonts w:eastAsia="Times New Roman" w:cs="Times New Roman"/>
                <w:szCs w:val="28"/>
                <w:lang w:val="ru-RU" w:eastAsia="ru-RU"/>
              </w:rPr>
              <w:t>розгляду</w:t>
            </w:r>
            <w:proofErr w:type="spellEnd"/>
            <w:r w:rsidRPr="00743E59">
              <w:rPr>
                <w:rFonts w:eastAsia="Times New Roman" w:cs="Times New Roman"/>
                <w:szCs w:val="28"/>
                <w:lang w:val="ru-RU" w:eastAsia="ru-RU"/>
              </w:rPr>
              <w:t xml:space="preserve"> справ, у </w:t>
            </w:r>
            <w:proofErr w:type="spellStart"/>
            <w:r w:rsidRPr="00743E59">
              <w:rPr>
                <w:rFonts w:eastAsia="Times New Roman" w:cs="Times New Roman"/>
                <w:szCs w:val="28"/>
                <w:lang w:val="ru-RU" w:eastAsia="ru-RU"/>
              </w:rPr>
              <w:t>яких</w:t>
            </w:r>
            <w:proofErr w:type="spellEnd"/>
            <w:r w:rsidRPr="00743E59">
              <w:rPr>
                <w:rFonts w:eastAsia="Times New Roman" w:cs="Times New Roman"/>
                <w:szCs w:val="28"/>
                <w:lang w:val="ru-RU" w:eastAsia="ru-RU"/>
              </w:rPr>
              <w:t xml:space="preserve"> </w:t>
            </w:r>
            <w:r>
              <w:rPr>
                <w:rFonts w:eastAsia="Times New Roman" w:cs="Times New Roman"/>
                <w:szCs w:val="28"/>
                <w:lang w:val="ru-RU" w:eastAsia="ru-RU"/>
              </w:rPr>
              <w:t xml:space="preserve">вони </w:t>
            </w:r>
            <w:proofErr w:type="spellStart"/>
            <w:r>
              <w:rPr>
                <w:rFonts w:eastAsia="Times New Roman" w:cs="Times New Roman"/>
                <w:szCs w:val="28"/>
                <w:lang w:val="ru-RU" w:eastAsia="ru-RU"/>
              </w:rPr>
              <w:t>беруть</w:t>
            </w:r>
            <w:proofErr w:type="spellEnd"/>
            <w:r>
              <w:rPr>
                <w:rFonts w:eastAsia="Times New Roman" w:cs="Times New Roman"/>
                <w:szCs w:val="28"/>
                <w:lang w:val="ru-RU" w:eastAsia="ru-RU"/>
              </w:rPr>
              <w:t xml:space="preserve"> участь;</w:t>
            </w:r>
          </w:p>
          <w:p w:rsidR="00743E59" w:rsidRPr="00743E59" w:rsidRDefault="00743E59" w:rsidP="003D193B">
            <w:pPr>
              <w:shd w:val="clear" w:color="auto" w:fill="FFFFFF"/>
              <w:tabs>
                <w:tab w:val="left" w:pos="1411"/>
              </w:tabs>
              <w:spacing w:before="5" w:after="0" w:line="240" w:lineRule="auto"/>
              <w:ind w:right="5"/>
              <w:jc w:val="both"/>
              <w:rPr>
                <w:rFonts w:eastAsia="Times New Roman" w:cs="Times New Roman"/>
                <w:szCs w:val="28"/>
                <w:lang w:val="ru-RU" w:eastAsia="ru-RU"/>
              </w:rPr>
            </w:pPr>
            <w:r>
              <w:rPr>
                <w:rFonts w:eastAsia="Times New Roman" w:cs="Times New Roman"/>
                <w:szCs w:val="28"/>
                <w:lang w:val="ru-RU" w:eastAsia="ru-RU"/>
              </w:rPr>
              <w:t xml:space="preserve">- </w:t>
            </w:r>
            <w:proofErr w:type="spellStart"/>
            <w:r>
              <w:rPr>
                <w:rFonts w:eastAsia="Times New Roman" w:cs="Times New Roman"/>
                <w:szCs w:val="28"/>
                <w:lang w:val="ru-RU" w:eastAsia="ru-RU"/>
              </w:rPr>
              <w:t>п</w:t>
            </w:r>
            <w:r w:rsidRPr="00743E59">
              <w:rPr>
                <w:rFonts w:eastAsia="Times New Roman" w:cs="Times New Roman"/>
                <w:szCs w:val="28"/>
                <w:shd w:val="clear" w:color="auto" w:fill="FFFFFF"/>
                <w:lang w:val="ru-RU" w:eastAsia="ru-RU"/>
              </w:rPr>
              <w:t>рацює</w:t>
            </w:r>
            <w:proofErr w:type="spellEnd"/>
            <w:r w:rsidRPr="00743E59">
              <w:rPr>
                <w:rFonts w:eastAsia="Times New Roman" w:cs="Times New Roman"/>
                <w:szCs w:val="28"/>
                <w:shd w:val="clear" w:color="auto" w:fill="FFFFFF"/>
                <w:lang w:val="ru-RU" w:eastAsia="ru-RU"/>
              </w:rPr>
              <w:t xml:space="preserve"> в </w:t>
            </w:r>
            <w:proofErr w:type="spellStart"/>
            <w:r w:rsidRPr="00743E59">
              <w:rPr>
                <w:rFonts w:eastAsia="Times New Roman" w:cs="Times New Roman"/>
                <w:szCs w:val="28"/>
                <w:shd w:val="clear" w:color="auto" w:fill="FFFFFF"/>
                <w:lang w:val="ru-RU" w:eastAsia="ru-RU"/>
              </w:rPr>
              <w:t>комп’ютерній</w:t>
            </w:r>
            <w:proofErr w:type="spellEnd"/>
            <w:r w:rsidRPr="00743E59">
              <w:rPr>
                <w:rFonts w:eastAsia="Times New Roman" w:cs="Times New Roman"/>
                <w:szCs w:val="28"/>
                <w:shd w:val="clear" w:color="auto" w:fill="FFFFFF"/>
                <w:lang w:val="ru-RU" w:eastAsia="ru-RU"/>
              </w:rPr>
              <w:t xml:space="preserve"> </w:t>
            </w:r>
            <w:proofErr w:type="spellStart"/>
            <w:r w:rsidRPr="00743E59">
              <w:rPr>
                <w:rFonts w:eastAsia="Times New Roman" w:cs="Times New Roman"/>
                <w:szCs w:val="28"/>
                <w:shd w:val="clear" w:color="auto" w:fill="FFFFFF"/>
                <w:lang w:val="ru-RU" w:eastAsia="ru-RU"/>
              </w:rPr>
              <w:t>програмі</w:t>
            </w:r>
            <w:proofErr w:type="spellEnd"/>
            <w:r w:rsidRPr="00743E59">
              <w:rPr>
                <w:rFonts w:eastAsia="Times New Roman" w:cs="Times New Roman"/>
                <w:szCs w:val="28"/>
                <w:shd w:val="clear" w:color="auto" w:fill="FFFFFF"/>
                <w:lang w:val="ru-RU" w:eastAsia="ru-RU"/>
              </w:rPr>
              <w:t xml:space="preserve"> «Д-3» з правами та </w:t>
            </w:r>
            <w:proofErr w:type="spellStart"/>
            <w:proofErr w:type="gramStart"/>
            <w:r w:rsidRPr="00743E59">
              <w:rPr>
                <w:rFonts w:eastAsia="Times New Roman" w:cs="Times New Roman"/>
                <w:szCs w:val="28"/>
                <w:shd w:val="clear" w:color="auto" w:fill="FFFFFF"/>
                <w:lang w:val="ru-RU" w:eastAsia="ru-RU"/>
              </w:rPr>
              <w:t>обов’язками</w:t>
            </w:r>
            <w:proofErr w:type="spellEnd"/>
            <w:r w:rsidRPr="00743E59">
              <w:rPr>
                <w:rFonts w:eastAsia="Times New Roman" w:cs="Times New Roman"/>
                <w:szCs w:val="28"/>
                <w:shd w:val="clear" w:color="auto" w:fill="FFFFFF"/>
                <w:lang w:val="ru-RU" w:eastAsia="ru-RU"/>
              </w:rPr>
              <w:t xml:space="preserve">  </w:t>
            </w:r>
            <w:proofErr w:type="spellStart"/>
            <w:r w:rsidRPr="00743E59">
              <w:rPr>
                <w:rFonts w:eastAsia="Times New Roman" w:cs="Times New Roman"/>
                <w:szCs w:val="28"/>
                <w:shd w:val="clear" w:color="auto" w:fill="FFFFFF"/>
                <w:lang w:val="ru-RU" w:eastAsia="ru-RU"/>
              </w:rPr>
              <w:t>користувача</w:t>
            </w:r>
            <w:proofErr w:type="spellEnd"/>
            <w:proofErr w:type="gramEnd"/>
            <w:r w:rsidRPr="00743E59">
              <w:rPr>
                <w:rFonts w:eastAsia="Times New Roman" w:cs="Times New Roman"/>
                <w:szCs w:val="28"/>
                <w:shd w:val="clear" w:color="auto" w:fill="FFFFFF"/>
                <w:lang w:val="ru-RU" w:eastAsia="ru-RU"/>
              </w:rPr>
              <w:t xml:space="preserve"> </w:t>
            </w:r>
            <w:proofErr w:type="spellStart"/>
            <w:r w:rsidRPr="00743E59">
              <w:rPr>
                <w:rFonts w:eastAsia="Times New Roman" w:cs="Times New Roman"/>
                <w:szCs w:val="28"/>
                <w:shd w:val="clear" w:color="auto" w:fill="FFFFFF"/>
                <w:lang w:val="ru-RU" w:eastAsia="ru-RU"/>
              </w:rPr>
              <w:t>автоматизованої</w:t>
            </w:r>
            <w:proofErr w:type="spellEnd"/>
            <w:r w:rsidRPr="00743E59">
              <w:rPr>
                <w:rFonts w:eastAsia="Times New Roman" w:cs="Times New Roman"/>
                <w:szCs w:val="28"/>
                <w:shd w:val="clear" w:color="auto" w:fill="FFFFFF"/>
                <w:lang w:val="ru-RU" w:eastAsia="ru-RU"/>
              </w:rPr>
              <w:t xml:space="preserve"> </w:t>
            </w:r>
            <w:proofErr w:type="spellStart"/>
            <w:r w:rsidRPr="00743E59">
              <w:rPr>
                <w:rFonts w:eastAsia="Times New Roman" w:cs="Times New Roman"/>
                <w:szCs w:val="28"/>
                <w:shd w:val="clear" w:color="auto" w:fill="FFFFFF"/>
                <w:lang w:val="ru-RU" w:eastAsia="ru-RU"/>
              </w:rPr>
              <w:t>системи</w:t>
            </w:r>
            <w:proofErr w:type="spellEnd"/>
            <w:r w:rsidRPr="00743E59">
              <w:rPr>
                <w:rFonts w:eastAsia="Times New Roman" w:cs="Times New Roman"/>
                <w:szCs w:val="28"/>
                <w:shd w:val="clear" w:color="auto" w:fill="FFFFFF"/>
                <w:lang w:val="ru-RU" w:eastAsia="ru-RU"/>
              </w:rPr>
              <w:t xml:space="preserve">, </w:t>
            </w:r>
            <w:proofErr w:type="spellStart"/>
            <w:r w:rsidRPr="00743E59">
              <w:rPr>
                <w:rFonts w:eastAsia="Times New Roman" w:cs="Times New Roman"/>
                <w:szCs w:val="28"/>
                <w:shd w:val="clear" w:color="auto" w:fill="FFFFFF"/>
                <w:lang w:val="ru-RU" w:eastAsia="ru-RU"/>
              </w:rPr>
              <w:t>визначеними</w:t>
            </w:r>
            <w:proofErr w:type="spellEnd"/>
            <w:r w:rsidRPr="00743E59">
              <w:rPr>
                <w:rFonts w:eastAsia="Times New Roman" w:cs="Times New Roman"/>
                <w:szCs w:val="28"/>
                <w:shd w:val="clear" w:color="auto" w:fill="FFFFFF"/>
                <w:lang w:val="ru-RU" w:eastAsia="ru-RU"/>
              </w:rPr>
              <w:t xml:space="preserve"> на </w:t>
            </w:r>
            <w:proofErr w:type="spellStart"/>
            <w:r w:rsidRPr="00743E59">
              <w:rPr>
                <w:rFonts w:eastAsia="Times New Roman" w:cs="Times New Roman"/>
                <w:szCs w:val="28"/>
                <w:shd w:val="clear" w:color="auto" w:fill="FFFFFF"/>
                <w:lang w:val="ru-RU" w:eastAsia="ru-RU"/>
              </w:rPr>
              <w:t>підстав</w:t>
            </w:r>
            <w:r>
              <w:rPr>
                <w:rFonts w:eastAsia="Times New Roman" w:cs="Times New Roman"/>
                <w:szCs w:val="28"/>
                <w:shd w:val="clear" w:color="auto" w:fill="FFFFFF"/>
                <w:lang w:val="ru-RU" w:eastAsia="ru-RU"/>
              </w:rPr>
              <w:t>і</w:t>
            </w:r>
            <w:proofErr w:type="spellEnd"/>
            <w:r>
              <w:rPr>
                <w:rFonts w:eastAsia="Times New Roman" w:cs="Times New Roman"/>
                <w:szCs w:val="28"/>
                <w:shd w:val="clear" w:color="auto" w:fill="FFFFFF"/>
                <w:lang w:val="ru-RU" w:eastAsia="ru-RU"/>
              </w:rPr>
              <w:t xml:space="preserve"> наказу </w:t>
            </w:r>
            <w:proofErr w:type="spellStart"/>
            <w:r>
              <w:rPr>
                <w:rFonts w:eastAsia="Times New Roman" w:cs="Times New Roman"/>
                <w:szCs w:val="28"/>
                <w:shd w:val="clear" w:color="auto" w:fill="FFFFFF"/>
                <w:lang w:val="ru-RU" w:eastAsia="ru-RU"/>
              </w:rPr>
              <w:t>керівника</w:t>
            </w:r>
            <w:proofErr w:type="spellEnd"/>
            <w:r>
              <w:rPr>
                <w:rFonts w:eastAsia="Times New Roman" w:cs="Times New Roman"/>
                <w:szCs w:val="28"/>
                <w:shd w:val="clear" w:color="auto" w:fill="FFFFFF"/>
                <w:lang w:val="ru-RU" w:eastAsia="ru-RU"/>
              </w:rPr>
              <w:t xml:space="preserve"> </w:t>
            </w:r>
            <w:proofErr w:type="spellStart"/>
            <w:r>
              <w:rPr>
                <w:rFonts w:eastAsia="Times New Roman" w:cs="Times New Roman"/>
                <w:szCs w:val="28"/>
                <w:shd w:val="clear" w:color="auto" w:fill="FFFFFF"/>
                <w:lang w:val="ru-RU" w:eastAsia="ru-RU"/>
              </w:rPr>
              <w:t>апарату</w:t>
            </w:r>
            <w:proofErr w:type="spellEnd"/>
            <w:r>
              <w:rPr>
                <w:rFonts w:eastAsia="Times New Roman" w:cs="Times New Roman"/>
                <w:szCs w:val="28"/>
                <w:shd w:val="clear" w:color="auto" w:fill="FFFFFF"/>
                <w:lang w:val="ru-RU" w:eastAsia="ru-RU"/>
              </w:rPr>
              <w:t xml:space="preserve"> суду;</w:t>
            </w:r>
            <w:r w:rsidRPr="00743E59">
              <w:rPr>
                <w:rFonts w:eastAsia="Times New Roman" w:cs="Times New Roman"/>
                <w:szCs w:val="28"/>
                <w:lang w:val="ru-RU" w:eastAsia="ru-RU"/>
              </w:rPr>
              <w:t xml:space="preserve"> </w:t>
            </w:r>
          </w:p>
          <w:p w:rsidR="00743E59" w:rsidRPr="00743E59" w:rsidRDefault="00743E59" w:rsidP="003D193B">
            <w:pPr>
              <w:shd w:val="clear" w:color="auto" w:fill="FFFFFF"/>
              <w:spacing w:after="0" w:line="240" w:lineRule="auto"/>
              <w:jc w:val="both"/>
              <w:rPr>
                <w:rFonts w:eastAsia="Times New Roman" w:cs="Times New Roman"/>
                <w:szCs w:val="28"/>
                <w:lang w:val="ru-RU" w:eastAsia="ru-RU"/>
              </w:rPr>
            </w:pPr>
            <w:r>
              <w:rPr>
                <w:rFonts w:eastAsia="Times New Roman" w:cs="Times New Roman"/>
                <w:szCs w:val="28"/>
                <w:lang w:val="ru-RU" w:eastAsia="ru-RU"/>
              </w:rPr>
              <w:t xml:space="preserve">- </w:t>
            </w:r>
            <w:proofErr w:type="spellStart"/>
            <w:r>
              <w:rPr>
                <w:rFonts w:eastAsia="Times New Roman" w:cs="Times New Roman"/>
                <w:szCs w:val="28"/>
                <w:lang w:val="ru-RU" w:eastAsia="ru-RU"/>
              </w:rPr>
              <w:t>в</w:t>
            </w:r>
            <w:r w:rsidRPr="00743E59">
              <w:rPr>
                <w:rFonts w:eastAsia="Times New Roman" w:cs="Times New Roman"/>
                <w:szCs w:val="28"/>
                <w:lang w:val="ru-RU" w:eastAsia="ru-RU"/>
              </w:rPr>
              <w:t>иконує</w:t>
            </w:r>
            <w:proofErr w:type="spellEnd"/>
            <w:r w:rsidRPr="00743E59">
              <w:rPr>
                <w:rFonts w:eastAsia="Times New Roman" w:cs="Times New Roman"/>
                <w:szCs w:val="28"/>
                <w:lang w:val="ru-RU" w:eastAsia="ru-RU"/>
              </w:rPr>
              <w:t xml:space="preserve"> роботу по </w:t>
            </w:r>
            <w:proofErr w:type="spellStart"/>
            <w:r w:rsidRPr="00743E59">
              <w:rPr>
                <w:rFonts w:eastAsia="Times New Roman" w:cs="Times New Roman"/>
                <w:szCs w:val="28"/>
                <w:lang w:val="ru-RU" w:eastAsia="ru-RU"/>
              </w:rPr>
              <w:t>підготовці</w:t>
            </w:r>
            <w:proofErr w:type="spellEnd"/>
            <w:r w:rsidRPr="00743E59">
              <w:rPr>
                <w:rFonts w:eastAsia="Times New Roman" w:cs="Times New Roman"/>
                <w:szCs w:val="28"/>
                <w:lang w:val="ru-RU" w:eastAsia="ru-RU"/>
              </w:rPr>
              <w:t xml:space="preserve"> та </w:t>
            </w:r>
            <w:proofErr w:type="spellStart"/>
            <w:r w:rsidRPr="00743E59">
              <w:rPr>
                <w:rFonts w:eastAsia="Times New Roman" w:cs="Times New Roman"/>
                <w:szCs w:val="28"/>
                <w:lang w:val="ru-RU" w:eastAsia="ru-RU"/>
              </w:rPr>
              <w:t>передачі</w:t>
            </w:r>
            <w:proofErr w:type="spellEnd"/>
            <w:r w:rsidRPr="00743E59">
              <w:rPr>
                <w:rFonts w:eastAsia="Times New Roman" w:cs="Times New Roman"/>
                <w:szCs w:val="28"/>
                <w:lang w:val="ru-RU" w:eastAsia="ru-RU"/>
              </w:rPr>
              <w:t xml:space="preserve"> до </w:t>
            </w:r>
            <w:proofErr w:type="spellStart"/>
            <w:r w:rsidRPr="00743E59">
              <w:rPr>
                <w:rFonts w:eastAsia="Times New Roman" w:cs="Times New Roman"/>
                <w:szCs w:val="28"/>
                <w:lang w:val="ru-RU" w:eastAsia="ru-RU"/>
              </w:rPr>
              <w:t>архіву</w:t>
            </w:r>
            <w:proofErr w:type="spellEnd"/>
            <w:r w:rsidRPr="00743E59">
              <w:rPr>
                <w:rFonts w:eastAsia="Times New Roman" w:cs="Times New Roman"/>
                <w:szCs w:val="28"/>
                <w:lang w:val="ru-RU" w:eastAsia="ru-RU"/>
              </w:rPr>
              <w:t xml:space="preserve"> суду </w:t>
            </w:r>
            <w:proofErr w:type="spellStart"/>
            <w:r w:rsidRPr="00743E59">
              <w:rPr>
                <w:rFonts w:eastAsia="Times New Roman" w:cs="Times New Roman"/>
                <w:szCs w:val="28"/>
                <w:lang w:val="ru-RU" w:eastAsia="ru-RU"/>
              </w:rPr>
              <w:t>номенклату</w:t>
            </w:r>
            <w:r>
              <w:rPr>
                <w:rFonts w:eastAsia="Times New Roman" w:cs="Times New Roman"/>
                <w:szCs w:val="28"/>
                <w:lang w:val="ru-RU" w:eastAsia="ru-RU"/>
              </w:rPr>
              <w:t>рних</w:t>
            </w:r>
            <w:proofErr w:type="spellEnd"/>
            <w:r>
              <w:rPr>
                <w:rFonts w:eastAsia="Times New Roman" w:cs="Times New Roman"/>
                <w:szCs w:val="28"/>
                <w:lang w:val="ru-RU" w:eastAsia="ru-RU"/>
              </w:rPr>
              <w:t xml:space="preserve"> справ </w:t>
            </w:r>
            <w:proofErr w:type="spellStart"/>
            <w:r>
              <w:rPr>
                <w:rFonts w:eastAsia="Times New Roman" w:cs="Times New Roman"/>
                <w:szCs w:val="28"/>
                <w:lang w:val="ru-RU" w:eastAsia="ru-RU"/>
              </w:rPr>
              <w:t>відділу</w:t>
            </w:r>
            <w:proofErr w:type="spellEnd"/>
            <w:r>
              <w:rPr>
                <w:rFonts w:eastAsia="Times New Roman" w:cs="Times New Roman"/>
                <w:szCs w:val="28"/>
                <w:lang w:val="ru-RU" w:eastAsia="ru-RU"/>
              </w:rPr>
              <w:t>;</w:t>
            </w:r>
            <w:r w:rsidRPr="00743E59">
              <w:rPr>
                <w:rFonts w:eastAsia="Times New Roman" w:cs="Times New Roman"/>
                <w:szCs w:val="28"/>
                <w:lang w:val="ru-RU" w:eastAsia="ru-RU"/>
              </w:rPr>
              <w:t xml:space="preserve"> </w:t>
            </w:r>
          </w:p>
          <w:p w:rsidR="00743E59" w:rsidRPr="00743E59" w:rsidRDefault="00743E59" w:rsidP="003D193B">
            <w:pPr>
              <w:spacing w:after="0" w:line="240" w:lineRule="auto"/>
              <w:jc w:val="both"/>
              <w:rPr>
                <w:rFonts w:eastAsia="Times New Roman" w:cs="Times New Roman"/>
                <w:spacing w:val="-7"/>
                <w:szCs w:val="28"/>
                <w:lang w:val="ru-RU" w:eastAsia="ru-RU"/>
              </w:rPr>
            </w:pPr>
            <w:r>
              <w:rPr>
                <w:rFonts w:eastAsia="Times New Roman" w:cs="Times New Roman"/>
                <w:spacing w:val="-7"/>
                <w:szCs w:val="28"/>
                <w:lang w:val="ru-RU" w:eastAsia="ru-RU"/>
              </w:rPr>
              <w:t xml:space="preserve">- </w:t>
            </w:r>
            <w:proofErr w:type="spellStart"/>
            <w:r>
              <w:rPr>
                <w:rFonts w:eastAsia="Times New Roman" w:cs="Times New Roman"/>
                <w:spacing w:val="-7"/>
                <w:szCs w:val="28"/>
                <w:lang w:val="ru-RU" w:eastAsia="ru-RU"/>
              </w:rPr>
              <w:t>з</w:t>
            </w:r>
            <w:r w:rsidRPr="00743E59">
              <w:rPr>
                <w:rFonts w:eastAsia="Times New Roman" w:cs="Times New Roman"/>
                <w:spacing w:val="-7"/>
                <w:szCs w:val="28"/>
                <w:lang w:val="ru-RU" w:eastAsia="ru-RU"/>
              </w:rPr>
              <w:t>абезпечує</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доступність</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громадян</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похилого</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віку</w:t>
            </w:r>
            <w:proofErr w:type="spellEnd"/>
            <w:r w:rsidRPr="00743E59">
              <w:rPr>
                <w:rFonts w:eastAsia="Times New Roman" w:cs="Times New Roman"/>
                <w:spacing w:val="-7"/>
                <w:szCs w:val="28"/>
                <w:lang w:val="ru-RU" w:eastAsia="ru-RU"/>
              </w:rPr>
              <w:t xml:space="preserve"> та </w:t>
            </w:r>
            <w:proofErr w:type="spellStart"/>
            <w:r w:rsidRPr="00743E59">
              <w:rPr>
                <w:rFonts w:eastAsia="Times New Roman" w:cs="Times New Roman"/>
                <w:spacing w:val="-7"/>
                <w:szCs w:val="28"/>
                <w:lang w:val="ru-RU" w:eastAsia="ru-RU"/>
              </w:rPr>
              <w:t>інших</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маломобільних</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груп</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населення</w:t>
            </w:r>
            <w:proofErr w:type="spellEnd"/>
            <w:r w:rsidRPr="00743E59">
              <w:rPr>
                <w:rFonts w:eastAsia="Times New Roman" w:cs="Times New Roman"/>
                <w:spacing w:val="-7"/>
                <w:szCs w:val="28"/>
                <w:lang w:val="ru-RU" w:eastAsia="ru-RU"/>
              </w:rPr>
              <w:t xml:space="preserve"> до </w:t>
            </w:r>
            <w:proofErr w:type="spellStart"/>
            <w:r w:rsidRPr="00743E59">
              <w:rPr>
                <w:rFonts w:eastAsia="Times New Roman" w:cs="Times New Roman"/>
                <w:spacing w:val="-7"/>
                <w:szCs w:val="28"/>
                <w:lang w:val="ru-RU" w:eastAsia="ru-RU"/>
              </w:rPr>
              <w:t>об’єктів</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інфраструктури</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Житомирського</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апеляційного</w:t>
            </w:r>
            <w:proofErr w:type="spellEnd"/>
            <w:r w:rsidRPr="00743E59">
              <w:rPr>
                <w:rFonts w:eastAsia="Times New Roman" w:cs="Times New Roman"/>
                <w:spacing w:val="-7"/>
                <w:szCs w:val="28"/>
                <w:lang w:val="ru-RU" w:eastAsia="ru-RU"/>
              </w:rPr>
              <w:t xml:space="preserve"> суду та </w:t>
            </w:r>
            <w:proofErr w:type="spellStart"/>
            <w:r w:rsidRPr="00743E59">
              <w:rPr>
                <w:rFonts w:eastAsia="Times New Roman" w:cs="Times New Roman"/>
                <w:spacing w:val="-7"/>
                <w:szCs w:val="28"/>
                <w:lang w:val="ru-RU" w:eastAsia="ru-RU"/>
              </w:rPr>
              <w:t>здійснює</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надання</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інформаційної</w:t>
            </w:r>
            <w:proofErr w:type="spellEnd"/>
            <w:r w:rsidRPr="00743E59">
              <w:rPr>
                <w:rFonts w:eastAsia="Times New Roman" w:cs="Times New Roman"/>
                <w:spacing w:val="-7"/>
                <w:szCs w:val="28"/>
                <w:lang w:val="ru-RU" w:eastAsia="ru-RU"/>
              </w:rPr>
              <w:t xml:space="preserve"> та </w:t>
            </w:r>
            <w:proofErr w:type="spellStart"/>
            <w:r w:rsidRPr="00743E59">
              <w:rPr>
                <w:rFonts w:eastAsia="Times New Roman" w:cs="Times New Roman"/>
                <w:spacing w:val="-7"/>
                <w:szCs w:val="28"/>
                <w:lang w:val="ru-RU" w:eastAsia="ru-RU"/>
              </w:rPr>
              <w:t>консультативної</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допомоги</w:t>
            </w:r>
            <w:proofErr w:type="spellEnd"/>
            <w:r w:rsidRPr="00743E59">
              <w:rPr>
                <w:rFonts w:eastAsia="Times New Roman" w:cs="Times New Roman"/>
                <w:spacing w:val="-7"/>
                <w:szCs w:val="28"/>
                <w:lang w:val="ru-RU" w:eastAsia="ru-RU"/>
              </w:rPr>
              <w:t xml:space="preserve"> з </w:t>
            </w:r>
            <w:proofErr w:type="spellStart"/>
            <w:r w:rsidRPr="00743E59">
              <w:rPr>
                <w:rFonts w:eastAsia="Times New Roman" w:cs="Times New Roman"/>
                <w:spacing w:val="-7"/>
                <w:szCs w:val="28"/>
                <w:lang w:val="ru-RU" w:eastAsia="ru-RU"/>
              </w:rPr>
              <w:t>питань</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що</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стосуються</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організації</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розгляду</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судових</w:t>
            </w:r>
            <w:proofErr w:type="spellEnd"/>
            <w:r w:rsidRPr="00743E59">
              <w:rPr>
                <w:rFonts w:eastAsia="Times New Roman" w:cs="Times New Roman"/>
                <w:spacing w:val="-7"/>
                <w:szCs w:val="28"/>
                <w:lang w:val="ru-RU" w:eastAsia="ru-RU"/>
              </w:rPr>
              <w:t xml:space="preserve"> справ, на </w:t>
            </w:r>
            <w:proofErr w:type="spellStart"/>
            <w:r w:rsidRPr="00743E59">
              <w:rPr>
                <w:rFonts w:eastAsia="Times New Roman" w:cs="Times New Roman"/>
                <w:spacing w:val="-7"/>
                <w:szCs w:val="28"/>
                <w:lang w:val="ru-RU" w:eastAsia="ru-RU"/>
              </w:rPr>
              <w:t>усіх</w:t>
            </w:r>
            <w:proofErr w:type="spellEnd"/>
            <w:r w:rsidRPr="00743E59">
              <w:rPr>
                <w:rFonts w:eastAsia="Times New Roman" w:cs="Times New Roman"/>
                <w:spacing w:val="-7"/>
                <w:szCs w:val="28"/>
                <w:lang w:val="ru-RU" w:eastAsia="ru-RU"/>
              </w:rPr>
              <w:t xml:space="preserve"> шляхах </w:t>
            </w:r>
            <w:proofErr w:type="spellStart"/>
            <w:r w:rsidRPr="00743E59">
              <w:rPr>
                <w:rFonts w:eastAsia="Times New Roman" w:cs="Times New Roman"/>
                <w:spacing w:val="-7"/>
                <w:szCs w:val="28"/>
                <w:lang w:val="ru-RU" w:eastAsia="ru-RU"/>
              </w:rPr>
              <w:t>руху</w:t>
            </w:r>
            <w:proofErr w:type="spellEnd"/>
            <w:r w:rsidRPr="00743E59">
              <w:rPr>
                <w:rFonts w:eastAsia="Times New Roman" w:cs="Times New Roman"/>
                <w:spacing w:val="-7"/>
                <w:szCs w:val="28"/>
                <w:lang w:val="ru-RU" w:eastAsia="ru-RU"/>
              </w:rPr>
              <w:t xml:space="preserve">, </w:t>
            </w:r>
            <w:proofErr w:type="spellStart"/>
            <w:r w:rsidRPr="00743E59">
              <w:rPr>
                <w:rFonts w:eastAsia="Times New Roman" w:cs="Times New Roman"/>
                <w:spacing w:val="-7"/>
                <w:szCs w:val="28"/>
                <w:lang w:val="ru-RU" w:eastAsia="ru-RU"/>
              </w:rPr>
              <w:t>доступних</w:t>
            </w:r>
            <w:proofErr w:type="spellEnd"/>
            <w:r w:rsidRPr="00743E59">
              <w:rPr>
                <w:rFonts w:eastAsia="Times New Roman" w:cs="Times New Roman"/>
                <w:spacing w:val="-7"/>
                <w:szCs w:val="28"/>
                <w:lang w:val="ru-RU" w:eastAsia="ru-RU"/>
              </w:rPr>
              <w:t xml:space="preserve"> д</w:t>
            </w:r>
            <w:r>
              <w:rPr>
                <w:rFonts w:eastAsia="Times New Roman" w:cs="Times New Roman"/>
                <w:spacing w:val="-7"/>
                <w:szCs w:val="28"/>
                <w:lang w:val="ru-RU" w:eastAsia="ru-RU"/>
              </w:rPr>
              <w:t xml:space="preserve">ля </w:t>
            </w:r>
            <w:proofErr w:type="spellStart"/>
            <w:r>
              <w:rPr>
                <w:rFonts w:eastAsia="Times New Roman" w:cs="Times New Roman"/>
                <w:spacing w:val="-7"/>
                <w:szCs w:val="28"/>
                <w:lang w:val="ru-RU" w:eastAsia="ru-RU"/>
              </w:rPr>
              <w:t>маломобільних</w:t>
            </w:r>
            <w:proofErr w:type="spellEnd"/>
            <w:r>
              <w:rPr>
                <w:rFonts w:eastAsia="Times New Roman" w:cs="Times New Roman"/>
                <w:spacing w:val="-7"/>
                <w:szCs w:val="28"/>
                <w:lang w:val="ru-RU" w:eastAsia="ru-RU"/>
              </w:rPr>
              <w:t xml:space="preserve"> </w:t>
            </w:r>
            <w:proofErr w:type="spellStart"/>
            <w:r>
              <w:rPr>
                <w:rFonts w:eastAsia="Times New Roman" w:cs="Times New Roman"/>
                <w:spacing w:val="-7"/>
                <w:szCs w:val="28"/>
                <w:lang w:val="ru-RU" w:eastAsia="ru-RU"/>
              </w:rPr>
              <w:t>груп</w:t>
            </w:r>
            <w:proofErr w:type="spellEnd"/>
            <w:r>
              <w:rPr>
                <w:rFonts w:eastAsia="Times New Roman" w:cs="Times New Roman"/>
                <w:spacing w:val="-7"/>
                <w:szCs w:val="28"/>
                <w:lang w:val="ru-RU" w:eastAsia="ru-RU"/>
              </w:rPr>
              <w:t xml:space="preserve"> </w:t>
            </w:r>
            <w:proofErr w:type="spellStart"/>
            <w:r>
              <w:rPr>
                <w:rFonts w:eastAsia="Times New Roman" w:cs="Times New Roman"/>
                <w:spacing w:val="-7"/>
                <w:szCs w:val="28"/>
                <w:lang w:val="ru-RU" w:eastAsia="ru-RU"/>
              </w:rPr>
              <w:t>населення</w:t>
            </w:r>
            <w:proofErr w:type="spellEnd"/>
            <w:r>
              <w:rPr>
                <w:rFonts w:eastAsia="Times New Roman" w:cs="Times New Roman"/>
                <w:spacing w:val="-7"/>
                <w:szCs w:val="28"/>
                <w:lang w:val="ru-RU" w:eastAsia="ru-RU"/>
              </w:rPr>
              <w:t>;</w:t>
            </w:r>
          </w:p>
          <w:p w:rsidR="00743E59" w:rsidRPr="00743E59" w:rsidRDefault="00743E59" w:rsidP="003D193B">
            <w:pPr>
              <w:shd w:val="clear" w:color="auto" w:fill="FFFFFF"/>
              <w:spacing w:after="0" w:line="240" w:lineRule="auto"/>
              <w:jc w:val="both"/>
              <w:rPr>
                <w:rFonts w:eastAsia="Times New Roman" w:cs="Times New Roman"/>
                <w:szCs w:val="28"/>
                <w:lang w:eastAsia="ru-RU"/>
              </w:rPr>
            </w:pPr>
            <w:r>
              <w:rPr>
                <w:rFonts w:eastAsia="Times New Roman" w:cs="Times New Roman"/>
                <w:szCs w:val="28"/>
                <w:lang w:val="ru-RU" w:eastAsia="ru-RU"/>
              </w:rPr>
              <w:t>- з</w:t>
            </w:r>
            <w:proofErr w:type="spellStart"/>
            <w:r w:rsidRPr="00743E59">
              <w:rPr>
                <w:rFonts w:eastAsia="Times New Roman" w:cs="Times New Roman"/>
                <w:szCs w:val="28"/>
                <w:lang w:eastAsia="ru-RU"/>
              </w:rPr>
              <w:t>дійснює</w:t>
            </w:r>
            <w:proofErr w:type="spellEnd"/>
            <w:r w:rsidRPr="00743E59">
              <w:rPr>
                <w:rFonts w:eastAsia="Times New Roman" w:cs="Times New Roman"/>
                <w:szCs w:val="28"/>
                <w:lang w:eastAsia="ru-RU"/>
              </w:rPr>
              <w:t xml:space="preserve"> прийняття документів та іншої поштової кореспонденції з грифом обмеження доступу «Для службового користування» та </w:t>
            </w:r>
            <w:proofErr w:type="gramStart"/>
            <w:r w:rsidRPr="00743E59">
              <w:rPr>
                <w:rFonts w:eastAsia="Times New Roman" w:cs="Times New Roman"/>
                <w:szCs w:val="28"/>
                <w:lang w:eastAsia="ru-RU"/>
              </w:rPr>
              <w:t>передає  особі</w:t>
            </w:r>
            <w:proofErr w:type="gramEnd"/>
            <w:r w:rsidRPr="00743E59">
              <w:rPr>
                <w:rFonts w:eastAsia="Times New Roman" w:cs="Times New Roman"/>
                <w:szCs w:val="28"/>
                <w:lang w:eastAsia="ru-RU"/>
              </w:rPr>
              <w:t xml:space="preserve">,  яка відповідальна за обіг таких документів. Приймає та реєструє документи з грифом «Для службового користування» Літер «М», передає їх особі,  яка відповідальна за </w:t>
            </w:r>
            <w:r w:rsidR="00240D36">
              <w:rPr>
                <w:rFonts w:eastAsia="Times New Roman" w:cs="Times New Roman"/>
                <w:szCs w:val="28"/>
                <w:lang w:eastAsia="ru-RU"/>
              </w:rPr>
              <w:t>роботу та обіг таких документів;</w:t>
            </w:r>
          </w:p>
          <w:p w:rsidR="00743E59" w:rsidRPr="00743E59" w:rsidRDefault="00240D36" w:rsidP="003D193B">
            <w:pPr>
              <w:spacing w:after="0" w:line="240" w:lineRule="auto"/>
              <w:jc w:val="both"/>
              <w:rPr>
                <w:rFonts w:eastAsia="Times New Roman" w:cs="Times New Roman"/>
                <w:szCs w:val="28"/>
                <w:lang w:eastAsia="ru-RU"/>
              </w:rPr>
            </w:pPr>
            <w:r>
              <w:rPr>
                <w:rFonts w:eastAsia="Times New Roman" w:cs="Times New Roman"/>
                <w:szCs w:val="28"/>
                <w:lang w:eastAsia="ru-RU"/>
              </w:rPr>
              <w:t>-</w:t>
            </w:r>
            <w:r w:rsidR="003D193B">
              <w:rPr>
                <w:rFonts w:eastAsia="Times New Roman" w:cs="Times New Roman"/>
                <w:szCs w:val="28"/>
                <w:lang w:eastAsia="ru-RU"/>
              </w:rPr>
              <w:t xml:space="preserve"> </w:t>
            </w:r>
            <w:r>
              <w:rPr>
                <w:rFonts w:eastAsia="Times New Roman" w:cs="Times New Roman"/>
                <w:szCs w:val="28"/>
                <w:lang w:eastAsia="ru-RU"/>
              </w:rPr>
              <w:t>п</w:t>
            </w:r>
            <w:r w:rsidR="00743E59" w:rsidRPr="00743E59">
              <w:rPr>
                <w:rFonts w:eastAsia="Times New Roman" w:cs="Times New Roman"/>
                <w:szCs w:val="28"/>
                <w:lang w:eastAsia="ru-RU"/>
              </w:rPr>
              <w:t>рацює з документами з грифом обмеження доступу «Для службового користування» та оброблення цих документів виключно із застосуванням автоматизованих систем, що мають атестат відповідності та введені в експлуатацію згідно з</w:t>
            </w:r>
            <w:r>
              <w:rPr>
                <w:rFonts w:eastAsia="Times New Roman" w:cs="Times New Roman"/>
                <w:szCs w:val="28"/>
                <w:lang w:eastAsia="ru-RU"/>
              </w:rPr>
              <w:t xml:space="preserve"> вимогами чинного законодавства;</w:t>
            </w:r>
          </w:p>
          <w:p w:rsidR="00743E59" w:rsidRPr="00743E59" w:rsidRDefault="00240D36" w:rsidP="003D193B">
            <w:pPr>
              <w:spacing w:after="0" w:line="240" w:lineRule="auto"/>
              <w:jc w:val="both"/>
              <w:rPr>
                <w:rFonts w:eastAsia="Times New Roman" w:cs="Times New Roman"/>
                <w:spacing w:val="-7"/>
                <w:szCs w:val="28"/>
                <w:lang w:eastAsia="ru-RU"/>
              </w:rPr>
            </w:pPr>
            <w:r>
              <w:rPr>
                <w:rFonts w:eastAsia="Times New Roman" w:cs="Times New Roman"/>
                <w:szCs w:val="28"/>
                <w:lang w:eastAsia="ru-RU"/>
              </w:rPr>
              <w:t>- з</w:t>
            </w:r>
            <w:r w:rsidR="00743E59" w:rsidRPr="00743E59">
              <w:rPr>
                <w:rFonts w:eastAsia="Times New Roman" w:cs="Times New Roman"/>
                <w:spacing w:val="-7"/>
                <w:szCs w:val="28"/>
                <w:lang w:eastAsia="ru-RU"/>
              </w:rPr>
              <w:t>дійснює аналіз даних про обсяг документообігу, кількість та характер кореспонденції, надає пропозиції щодо вдосконалення організації роботи з реєстрації кореспонд</w:t>
            </w:r>
            <w:r>
              <w:rPr>
                <w:rFonts w:eastAsia="Times New Roman" w:cs="Times New Roman"/>
                <w:spacing w:val="-7"/>
                <w:szCs w:val="28"/>
                <w:lang w:eastAsia="ru-RU"/>
              </w:rPr>
              <w:t>енції та контролю за виконанням;</w:t>
            </w:r>
          </w:p>
          <w:p w:rsidR="00743E59" w:rsidRPr="00743E59" w:rsidRDefault="00240D36" w:rsidP="003D193B">
            <w:pPr>
              <w:widowControl w:val="0"/>
              <w:shd w:val="clear" w:color="auto" w:fill="FFFFFF"/>
              <w:tabs>
                <w:tab w:val="left" w:pos="1411"/>
              </w:tabs>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 в</w:t>
            </w:r>
            <w:r w:rsidR="00743E59" w:rsidRPr="00743E59">
              <w:rPr>
                <w:rFonts w:eastAsia="Times New Roman" w:cs="Times New Roman"/>
                <w:szCs w:val="28"/>
                <w:lang w:eastAsia="ru-RU"/>
              </w:rPr>
              <w:t xml:space="preserve">иконує інші доручення та розпорядження голови суду, його заступників,  керівника апарату суду, його заступників, начальника відділу щодо забезпечення належного ведення діловодства суду. </w:t>
            </w:r>
          </w:p>
          <w:p w:rsidR="00743E59" w:rsidRDefault="00743E59">
            <w:pPr>
              <w:shd w:val="clear" w:color="auto" w:fill="FFFFFF"/>
              <w:spacing w:after="0"/>
              <w:ind w:firstLine="567"/>
              <w:jc w:val="both"/>
              <w:rPr>
                <w:rFonts w:eastAsia="Times New Roman" w:cs="Times New Roman"/>
                <w:szCs w:val="28"/>
                <w:lang w:eastAsia="ru-RU"/>
              </w:rPr>
            </w:pPr>
          </w:p>
        </w:tc>
      </w:tr>
      <w:tr w:rsidR="00743E59" w:rsidTr="00864796">
        <w:trPr>
          <w:trHeight w:val="402"/>
        </w:trPr>
        <w:tc>
          <w:tcPr>
            <w:tcW w:w="3265" w:type="dxa"/>
            <w:gridSpan w:val="2"/>
            <w:tcBorders>
              <w:top w:val="single" w:sz="2" w:space="0" w:color="auto"/>
              <w:left w:val="single" w:sz="2" w:space="0" w:color="auto"/>
              <w:bottom w:val="single" w:sz="2" w:space="0" w:color="auto"/>
              <w:right w:val="single" w:sz="2" w:space="0" w:color="auto"/>
            </w:tcBorders>
            <w:hideMark/>
          </w:tcPr>
          <w:p w:rsidR="00743E59" w:rsidRDefault="00743E59" w:rsidP="00697435">
            <w:pPr>
              <w:spacing w:before="150" w:after="150" w:line="240" w:lineRule="auto"/>
              <w:rPr>
                <w:rFonts w:eastAsia="Times New Roman" w:cs="Times New Roman"/>
                <w:szCs w:val="28"/>
              </w:rPr>
            </w:pPr>
            <w:r>
              <w:rPr>
                <w:rFonts w:eastAsia="Times New Roman" w:cs="Times New Roman"/>
                <w:szCs w:val="28"/>
              </w:rPr>
              <w:lastRenderedPageBreak/>
              <w:t xml:space="preserve">Умови оплати праці </w:t>
            </w:r>
          </w:p>
        </w:tc>
        <w:tc>
          <w:tcPr>
            <w:tcW w:w="7381" w:type="dxa"/>
            <w:gridSpan w:val="2"/>
            <w:tcBorders>
              <w:top w:val="single" w:sz="2" w:space="0" w:color="auto"/>
              <w:left w:val="single" w:sz="2" w:space="0" w:color="auto"/>
              <w:bottom w:val="single" w:sz="2" w:space="0" w:color="auto"/>
              <w:right w:val="single" w:sz="2" w:space="0" w:color="auto"/>
            </w:tcBorders>
            <w:hideMark/>
          </w:tcPr>
          <w:p w:rsidR="00743E59" w:rsidRDefault="00240D36">
            <w:pPr>
              <w:spacing w:after="0" w:line="240" w:lineRule="auto"/>
              <w:ind w:left="202"/>
              <w:jc w:val="both"/>
              <w:rPr>
                <w:rFonts w:eastAsia="Times New Roman" w:cs="Times New Roman"/>
                <w:szCs w:val="28"/>
              </w:rPr>
            </w:pPr>
            <w:r>
              <w:rPr>
                <w:rFonts w:eastAsia="Times New Roman" w:cs="Times New Roman"/>
                <w:szCs w:val="28"/>
              </w:rPr>
              <w:t xml:space="preserve">- посадовий оклад – </w:t>
            </w:r>
            <w:r w:rsidR="00D0024C">
              <w:rPr>
                <w:rFonts w:eastAsia="Times New Roman" w:cs="Times New Roman"/>
                <w:szCs w:val="28"/>
              </w:rPr>
              <w:t>5760</w:t>
            </w:r>
            <w:r w:rsidR="00743E59">
              <w:rPr>
                <w:rFonts w:eastAsia="Times New Roman" w:cs="Times New Roman"/>
                <w:szCs w:val="28"/>
              </w:rPr>
              <w:t xml:space="preserve"> грн.;</w:t>
            </w:r>
          </w:p>
          <w:p w:rsidR="00743E59" w:rsidRDefault="00743E59">
            <w:pPr>
              <w:spacing w:after="0" w:line="240" w:lineRule="auto"/>
              <w:ind w:left="202"/>
              <w:jc w:val="both"/>
              <w:rPr>
                <w:rFonts w:eastAsia="Times New Roman" w:cs="Times New Roman"/>
                <w:szCs w:val="28"/>
              </w:rPr>
            </w:pPr>
            <w:r>
              <w:rPr>
                <w:rFonts w:eastAsia="Times New Roman" w:cs="Times New Roman"/>
                <w:szCs w:val="28"/>
              </w:rPr>
              <w:t xml:space="preserve">- надбавка до посадового окладу за ранг відповідно до постанови Кабінету Міністрів України «Питання оплати праці працівників державних органів» (зі змінами) від 18.01.2017р. №15; </w:t>
            </w:r>
          </w:p>
          <w:p w:rsidR="00743E59" w:rsidRDefault="00743E59">
            <w:pPr>
              <w:spacing w:after="0" w:line="240" w:lineRule="auto"/>
              <w:ind w:left="202"/>
              <w:jc w:val="both"/>
              <w:rPr>
                <w:rFonts w:eastAsia="Times New Roman" w:cs="Times New Roman"/>
                <w:szCs w:val="28"/>
              </w:rPr>
            </w:pPr>
            <w:r>
              <w:rPr>
                <w:rFonts w:eastAsia="Times New Roman" w:cs="Times New Roman"/>
                <w:szCs w:val="28"/>
              </w:rPr>
              <w:t>- надбавки, доплати, премії та компенсації (відповідно до статті 52 Закону України «Про державну службу»).</w:t>
            </w:r>
          </w:p>
        </w:tc>
      </w:tr>
      <w:tr w:rsidR="00743E59" w:rsidTr="00864796">
        <w:trPr>
          <w:trHeight w:val="538"/>
        </w:trPr>
        <w:tc>
          <w:tcPr>
            <w:tcW w:w="3265" w:type="dxa"/>
            <w:gridSpan w:val="2"/>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rPr>
                <w:rFonts w:eastAsia="Times New Roman" w:cs="Times New Roman"/>
                <w:szCs w:val="28"/>
              </w:rPr>
            </w:pPr>
            <w:r>
              <w:rPr>
                <w:rFonts w:eastAsia="Times New Roman" w:cs="Times New Roman"/>
                <w:szCs w:val="28"/>
              </w:rPr>
              <w:t xml:space="preserve">Інформація про строковість призначення </w:t>
            </w:r>
            <w:r>
              <w:rPr>
                <w:rFonts w:eastAsia="Times New Roman" w:cs="Times New Roman"/>
                <w:szCs w:val="28"/>
              </w:rPr>
              <w:lastRenderedPageBreak/>
              <w:t xml:space="preserve">на посаду </w:t>
            </w:r>
          </w:p>
        </w:tc>
        <w:tc>
          <w:tcPr>
            <w:tcW w:w="7381" w:type="dxa"/>
            <w:gridSpan w:val="2"/>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ind w:left="202"/>
              <w:jc w:val="both"/>
              <w:rPr>
                <w:rFonts w:eastAsia="Times New Roman" w:cs="Times New Roman"/>
                <w:szCs w:val="28"/>
              </w:rPr>
            </w:pPr>
            <w:r>
              <w:rPr>
                <w:rFonts w:eastAsia="Times New Roman" w:cs="Times New Roman"/>
                <w:szCs w:val="28"/>
              </w:rPr>
              <w:lastRenderedPageBreak/>
              <w:t xml:space="preserve">Укладення контракту про проходження державної служби на період дії карантину, установленого Кабінетом Міністрів України з метою запобігання поширенню на </w:t>
            </w:r>
            <w:r>
              <w:rPr>
                <w:rFonts w:eastAsia="Times New Roman" w:cs="Times New Roman"/>
                <w:szCs w:val="28"/>
              </w:rPr>
              <w:lastRenderedPageBreak/>
              <w:t xml:space="preserve">території України гострої респіраторної хвороби COVID-19, спричиненої </w:t>
            </w:r>
            <w:proofErr w:type="spellStart"/>
            <w:r>
              <w:rPr>
                <w:rFonts w:eastAsia="Times New Roman" w:cs="Times New Roman"/>
                <w:szCs w:val="28"/>
              </w:rPr>
              <w:t>коронавірусом</w:t>
            </w:r>
            <w:proofErr w:type="spellEnd"/>
            <w:r>
              <w:rPr>
                <w:rFonts w:eastAsia="Times New Roman" w:cs="Times New Roman"/>
                <w:szCs w:val="28"/>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p w:rsidR="00743E59" w:rsidRDefault="00743E59">
            <w:pPr>
              <w:spacing w:before="150" w:after="150" w:line="240" w:lineRule="auto"/>
              <w:ind w:left="202"/>
              <w:jc w:val="both"/>
              <w:rPr>
                <w:rFonts w:eastAsia="Times New Roman" w:cs="Times New Roman"/>
                <w:szCs w:val="28"/>
              </w:rPr>
            </w:pPr>
            <w:r>
              <w:rPr>
                <w:rFonts w:eastAsia="Times New Roman" w:cs="Times New Roman"/>
                <w:szCs w:val="28"/>
              </w:rPr>
              <w:t xml:space="preserve">Граничний строк перебування особи на посаді державної служби, призначення на яку відбулося шляхом укладення контракту, становить не більше двох місяців після відміни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Pr>
                <w:rFonts w:eastAsia="Times New Roman" w:cs="Times New Roman"/>
                <w:szCs w:val="28"/>
              </w:rPr>
              <w:t>коронавірусом</w:t>
            </w:r>
            <w:proofErr w:type="spellEnd"/>
            <w:r>
              <w:rPr>
                <w:rFonts w:eastAsia="Times New Roman" w:cs="Times New Roman"/>
                <w:szCs w:val="28"/>
              </w:rPr>
              <w:t xml:space="preserve"> SARS-CoV-2.</w:t>
            </w:r>
          </w:p>
        </w:tc>
      </w:tr>
      <w:tr w:rsidR="00743E59" w:rsidTr="00864796">
        <w:tc>
          <w:tcPr>
            <w:tcW w:w="3265" w:type="dxa"/>
            <w:gridSpan w:val="2"/>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rPr>
                <w:rFonts w:eastAsia="Times New Roman" w:cs="Times New Roman"/>
                <w:szCs w:val="28"/>
              </w:rPr>
            </w:pPr>
            <w:r>
              <w:rPr>
                <w:rFonts w:eastAsia="Times New Roman" w:cs="Times New Roman"/>
                <w:szCs w:val="28"/>
              </w:rPr>
              <w:lastRenderedPageBreak/>
              <w:t>Перелік інформації, необхідної для призначення на вакантну посаду, в тому числі форма, адресат та строк її подання</w:t>
            </w:r>
          </w:p>
        </w:tc>
        <w:tc>
          <w:tcPr>
            <w:tcW w:w="7381" w:type="dxa"/>
            <w:gridSpan w:val="2"/>
            <w:tcBorders>
              <w:top w:val="single" w:sz="2" w:space="0" w:color="auto"/>
              <w:left w:val="single" w:sz="2" w:space="0" w:color="auto"/>
              <w:bottom w:val="single" w:sz="2" w:space="0" w:color="auto"/>
              <w:right w:val="single" w:sz="2" w:space="0" w:color="auto"/>
            </w:tcBorders>
          </w:tcPr>
          <w:p w:rsidR="00743E59" w:rsidRDefault="00743E59">
            <w:pPr>
              <w:spacing w:after="0" w:line="240" w:lineRule="auto"/>
              <w:ind w:left="202"/>
              <w:jc w:val="both"/>
              <w:rPr>
                <w:rFonts w:cs="Times New Roman"/>
                <w:szCs w:val="28"/>
              </w:rPr>
            </w:pPr>
            <w:r>
              <w:rPr>
                <w:rFonts w:cs="Times New Roman"/>
                <w:szCs w:val="28"/>
              </w:rPr>
              <w:t>Особа, яка бажає взяти участь у доборі з призначення на вакантну посаду (далі – добір), подає через Єдиний портал вакансій державної служби НАДС (career.gov.ua) таку інформацію:</w:t>
            </w:r>
          </w:p>
          <w:p w:rsidR="00743E59" w:rsidRDefault="00743E59">
            <w:pPr>
              <w:spacing w:after="0" w:line="240" w:lineRule="auto"/>
              <w:ind w:left="202"/>
              <w:jc w:val="both"/>
              <w:rPr>
                <w:rFonts w:cs="Times New Roman"/>
                <w:szCs w:val="28"/>
              </w:rPr>
            </w:pPr>
            <w:r>
              <w:rPr>
                <w:rFonts w:cs="Times New Roman"/>
                <w:szCs w:val="28"/>
              </w:rPr>
              <w:t xml:space="preserve">1)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Pr>
                <w:rFonts w:cs="Times New Roman"/>
                <w:szCs w:val="28"/>
              </w:rPr>
              <w:t>коронавірусом</w:t>
            </w:r>
            <w:proofErr w:type="spellEnd"/>
            <w:r>
              <w:rPr>
                <w:rFonts w:cs="Times New Roman"/>
                <w:szCs w:val="28"/>
              </w:rPr>
              <w:t xml:space="preserve"> SARS-CoV-2, затвердженого постановою Кабінету Міністрів України від 22 квітня 2020 року № 290 (далі – Порядок);</w:t>
            </w:r>
          </w:p>
          <w:p w:rsidR="00743E59" w:rsidRDefault="00743E59">
            <w:pPr>
              <w:spacing w:after="0" w:line="240" w:lineRule="auto"/>
              <w:ind w:left="202"/>
              <w:jc w:val="both"/>
              <w:rPr>
                <w:rFonts w:cs="Times New Roman"/>
                <w:szCs w:val="28"/>
              </w:rPr>
            </w:pPr>
            <w:r>
              <w:rPr>
                <w:rFonts w:cs="Times New Roman"/>
                <w:szCs w:val="28"/>
              </w:rPr>
              <w:t>2) резюме за встановленою формою згідно додатку 2 до Порядку, в якому обов’язково зазначається така інформація:</w:t>
            </w:r>
          </w:p>
          <w:p w:rsidR="00743E59" w:rsidRDefault="00743E59">
            <w:pPr>
              <w:spacing w:after="0" w:line="240" w:lineRule="auto"/>
              <w:ind w:left="202"/>
              <w:jc w:val="both"/>
              <w:rPr>
                <w:rFonts w:cs="Times New Roman"/>
                <w:szCs w:val="28"/>
              </w:rPr>
            </w:pPr>
            <w:r>
              <w:rPr>
                <w:rFonts w:cs="Times New Roman"/>
                <w:szCs w:val="28"/>
              </w:rPr>
              <w:t>-</w:t>
            </w:r>
            <w:r>
              <w:rPr>
                <w:rFonts w:cs="Times New Roman"/>
                <w:szCs w:val="28"/>
              </w:rPr>
              <w:tab/>
              <w:t>прізвище, ім’я, по батькові кандидата;</w:t>
            </w:r>
          </w:p>
          <w:p w:rsidR="00743E59" w:rsidRDefault="00743E59">
            <w:pPr>
              <w:spacing w:after="0" w:line="240" w:lineRule="auto"/>
              <w:ind w:left="202"/>
              <w:jc w:val="both"/>
              <w:rPr>
                <w:rFonts w:cs="Times New Roman"/>
                <w:szCs w:val="28"/>
              </w:rPr>
            </w:pPr>
            <w:r>
              <w:rPr>
                <w:rFonts w:cs="Times New Roman"/>
                <w:szCs w:val="28"/>
              </w:rPr>
              <w:t>-</w:t>
            </w:r>
            <w:r>
              <w:rPr>
                <w:rFonts w:cs="Times New Roman"/>
                <w:szCs w:val="28"/>
              </w:rPr>
              <w:tab/>
              <w:t>число, місяць і рік народження;</w:t>
            </w:r>
          </w:p>
          <w:p w:rsidR="00743E59" w:rsidRDefault="00743E59">
            <w:pPr>
              <w:spacing w:after="0" w:line="240" w:lineRule="auto"/>
              <w:ind w:left="202"/>
              <w:jc w:val="both"/>
              <w:rPr>
                <w:rFonts w:cs="Times New Roman"/>
                <w:szCs w:val="28"/>
              </w:rPr>
            </w:pPr>
            <w:r>
              <w:rPr>
                <w:rFonts w:cs="Times New Roman"/>
                <w:szCs w:val="28"/>
              </w:rPr>
              <w:t>-</w:t>
            </w:r>
            <w:r>
              <w:rPr>
                <w:rFonts w:cs="Times New Roman"/>
                <w:szCs w:val="28"/>
              </w:rPr>
              <w:tab/>
              <w:t>реквізити документа, що посвідчує особу та підтверджує громадянство України;</w:t>
            </w:r>
          </w:p>
          <w:p w:rsidR="00743E59" w:rsidRDefault="00743E59">
            <w:pPr>
              <w:spacing w:after="0" w:line="240" w:lineRule="auto"/>
              <w:ind w:left="202"/>
              <w:jc w:val="both"/>
              <w:rPr>
                <w:rFonts w:cs="Times New Roman"/>
                <w:szCs w:val="28"/>
              </w:rPr>
            </w:pPr>
            <w:r>
              <w:rPr>
                <w:rFonts w:cs="Times New Roman"/>
                <w:szCs w:val="28"/>
              </w:rPr>
              <w:t>-</w:t>
            </w:r>
            <w:r>
              <w:rPr>
                <w:rFonts w:cs="Times New Roman"/>
                <w:szCs w:val="28"/>
              </w:rPr>
              <w:tab/>
              <w:t>підтвердження наявності відповідного ступеня вищої освіти;</w:t>
            </w:r>
          </w:p>
          <w:p w:rsidR="00743E59" w:rsidRDefault="00743E59">
            <w:pPr>
              <w:spacing w:after="0" w:line="240" w:lineRule="auto"/>
              <w:ind w:left="202"/>
              <w:jc w:val="both"/>
              <w:rPr>
                <w:rFonts w:cs="Times New Roman"/>
                <w:szCs w:val="28"/>
              </w:rPr>
            </w:pPr>
            <w:r>
              <w:rPr>
                <w:rFonts w:cs="Times New Roman"/>
                <w:szCs w:val="28"/>
              </w:rPr>
              <w:t>-</w:t>
            </w:r>
            <w:r>
              <w:rPr>
                <w:rFonts w:cs="Times New Roman"/>
                <w:szCs w:val="28"/>
              </w:rPr>
              <w:tab/>
              <w:t>підтвердження рівня вільного володіння державною мовою;</w:t>
            </w:r>
          </w:p>
          <w:p w:rsidR="00743E59" w:rsidRDefault="00743E59">
            <w:pPr>
              <w:spacing w:after="0" w:line="240" w:lineRule="auto"/>
              <w:ind w:left="202"/>
              <w:jc w:val="both"/>
              <w:rPr>
                <w:rFonts w:cs="Times New Roman"/>
                <w:szCs w:val="28"/>
              </w:rPr>
            </w:pPr>
            <w:r>
              <w:rPr>
                <w:rFonts w:cs="Times New Roman"/>
                <w:szCs w:val="28"/>
              </w:rPr>
              <w:t>-</w:t>
            </w:r>
            <w:r>
              <w:rPr>
                <w:rFonts w:cs="Times New Roman"/>
                <w:szCs w:val="28"/>
              </w:rPr>
              <w:tab/>
              <w:t>відомості про стаж роботи, стаж державної служби (за наявності), досвід роботи на відповідних посадах згідно з вимогами, визначеними в оголошенні;</w:t>
            </w:r>
          </w:p>
          <w:p w:rsidR="00743E59" w:rsidRDefault="00743E59">
            <w:pPr>
              <w:spacing w:after="0" w:line="240" w:lineRule="auto"/>
              <w:ind w:left="202"/>
              <w:jc w:val="both"/>
              <w:rPr>
                <w:rFonts w:cs="Times New Roman"/>
                <w:szCs w:val="28"/>
              </w:rPr>
            </w:pPr>
            <w:r>
              <w:rPr>
                <w:rFonts w:cs="Times New Roman"/>
                <w:szCs w:val="28"/>
              </w:rPr>
              <w:t>3)</w:t>
            </w:r>
            <w:r>
              <w:rPr>
                <w:rFonts w:cs="Times New Roman"/>
                <w:szCs w:val="28"/>
              </w:rPr>
              <w:tab/>
              <w:t>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462530">
              <w:rPr>
                <w:rFonts w:cs="Times New Roman"/>
                <w:szCs w:val="28"/>
              </w:rPr>
              <w:t xml:space="preserve"> Додатки до заяви не є </w:t>
            </w:r>
            <w:proofErr w:type="spellStart"/>
            <w:r w:rsidR="00462530">
              <w:rPr>
                <w:rFonts w:cs="Times New Roman"/>
                <w:szCs w:val="28"/>
              </w:rPr>
              <w:t>обов</w:t>
            </w:r>
            <w:proofErr w:type="spellEnd"/>
            <w:r w:rsidR="00462530" w:rsidRPr="00C60C7A">
              <w:rPr>
                <w:rFonts w:cs="Times New Roman"/>
                <w:szCs w:val="28"/>
                <w:lang w:val="ru-RU"/>
              </w:rPr>
              <w:t>’</w:t>
            </w:r>
            <w:proofErr w:type="spellStart"/>
            <w:r w:rsidR="00462530">
              <w:rPr>
                <w:rFonts w:cs="Times New Roman"/>
                <w:szCs w:val="28"/>
              </w:rPr>
              <w:t>язковими</w:t>
            </w:r>
            <w:proofErr w:type="spellEnd"/>
            <w:r w:rsidR="00462530">
              <w:rPr>
                <w:rFonts w:cs="Times New Roman"/>
                <w:szCs w:val="28"/>
              </w:rPr>
              <w:t xml:space="preserve">  для подання.</w:t>
            </w:r>
          </w:p>
          <w:p w:rsidR="00743E59" w:rsidRDefault="00743E59">
            <w:pPr>
              <w:spacing w:after="0" w:line="240" w:lineRule="auto"/>
              <w:ind w:left="202"/>
              <w:jc w:val="both"/>
              <w:rPr>
                <w:rFonts w:cs="Times New Roman"/>
                <w:szCs w:val="28"/>
              </w:rPr>
            </w:pPr>
            <w:r>
              <w:rPr>
                <w:rFonts w:cs="Times New Roman"/>
                <w:szCs w:val="28"/>
              </w:rPr>
              <w:lastRenderedPageBreak/>
              <w:t xml:space="preserve">Особа, яка виявила бажання взяти участь у доборі, може подавати додаткову інформацію, яка підтверджує відповідність встановленим вимогам, зокрема стосовно досвіду роботи, професійних </w:t>
            </w:r>
            <w:proofErr w:type="spellStart"/>
            <w:r>
              <w:rPr>
                <w:rFonts w:cs="Times New Roman"/>
                <w:szCs w:val="28"/>
              </w:rPr>
              <w:t>компетентностей</w:t>
            </w:r>
            <w:proofErr w:type="spellEnd"/>
            <w:r>
              <w:rPr>
                <w:rFonts w:cs="Times New Roman"/>
                <w:szCs w:val="28"/>
              </w:rPr>
              <w:t>, репутації (характеристики, рекомендації, наукові публікації тощо).</w:t>
            </w:r>
          </w:p>
          <w:p w:rsidR="00743E59" w:rsidRDefault="00743E59">
            <w:pPr>
              <w:spacing w:after="0" w:line="240" w:lineRule="auto"/>
              <w:ind w:left="202"/>
              <w:jc w:val="both"/>
              <w:rPr>
                <w:rFonts w:cs="Times New Roman"/>
                <w:szCs w:val="28"/>
              </w:rPr>
            </w:pPr>
          </w:p>
          <w:p w:rsidR="00743E59" w:rsidRDefault="00743E59">
            <w:pPr>
              <w:spacing w:after="0" w:line="240" w:lineRule="auto"/>
              <w:ind w:left="202"/>
              <w:jc w:val="both"/>
              <w:rPr>
                <w:rFonts w:cs="Times New Roman"/>
                <w:szCs w:val="28"/>
              </w:rPr>
            </w:pPr>
            <w:r>
              <w:rPr>
                <w:rFonts w:cs="Times New Roman"/>
                <w:szCs w:val="28"/>
              </w:rPr>
              <w:t xml:space="preserve"> Інформація для участі у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НАДС (career.gov.ua).</w:t>
            </w:r>
          </w:p>
          <w:p w:rsidR="00743E59" w:rsidRDefault="00743E59">
            <w:pPr>
              <w:spacing w:after="0" w:line="240" w:lineRule="auto"/>
              <w:ind w:left="202"/>
              <w:jc w:val="both"/>
              <w:rPr>
                <w:rFonts w:cs="Times New Roman"/>
                <w:szCs w:val="28"/>
              </w:rPr>
            </w:pPr>
          </w:p>
          <w:p w:rsidR="001B4C63" w:rsidRDefault="00743E59">
            <w:pPr>
              <w:spacing w:after="0" w:line="240" w:lineRule="auto"/>
              <w:jc w:val="both"/>
              <w:rPr>
                <w:rFonts w:cs="Times New Roman"/>
                <w:szCs w:val="28"/>
              </w:rPr>
            </w:pPr>
            <w:r>
              <w:rPr>
                <w:rFonts w:cs="Times New Roman"/>
                <w:szCs w:val="28"/>
              </w:rPr>
              <w:t xml:space="preserve">   Інформація для участі у доборі приймається до 1</w:t>
            </w:r>
            <w:r w:rsidR="001B4C63">
              <w:rPr>
                <w:rFonts w:cs="Times New Roman"/>
                <w:szCs w:val="28"/>
              </w:rPr>
              <w:t>6</w:t>
            </w:r>
            <w:r>
              <w:rPr>
                <w:rFonts w:cs="Times New Roman"/>
                <w:szCs w:val="28"/>
              </w:rPr>
              <w:t>:</w:t>
            </w:r>
            <w:r w:rsidR="001B4C63">
              <w:rPr>
                <w:rFonts w:cs="Times New Roman"/>
                <w:szCs w:val="28"/>
              </w:rPr>
              <w:t xml:space="preserve">15 год.               </w:t>
            </w:r>
            <w:r>
              <w:rPr>
                <w:rFonts w:cs="Times New Roman"/>
                <w:szCs w:val="28"/>
              </w:rPr>
              <w:t xml:space="preserve"> </w:t>
            </w:r>
            <w:r w:rsidR="001B4C63">
              <w:rPr>
                <w:rFonts w:cs="Times New Roman"/>
                <w:szCs w:val="28"/>
              </w:rPr>
              <w:t xml:space="preserve"> </w:t>
            </w:r>
          </w:p>
          <w:p w:rsidR="00743E59" w:rsidRDefault="001B4C63">
            <w:pPr>
              <w:spacing w:after="0" w:line="240" w:lineRule="auto"/>
              <w:jc w:val="both"/>
              <w:rPr>
                <w:rFonts w:cs="Times New Roman"/>
                <w:szCs w:val="28"/>
              </w:rPr>
            </w:pPr>
            <w:r>
              <w:rPr>
                <w:rFonts w:cs="Times New Roman"/>
                <w:szCs w:val="28"/>
              </w:rPr>
              <w:t xml:space="preserve">   0</w:t>
            </w:r>
            <w:r w:rsidR="004D1EBA">
              <w:rPr>
                <w:rFonts w:cs="Times New Roman"/>
                <w:szCs w:val="28"/>
              </w:rPr>
              <w:t>4</w:t>
            </w:r>
            <w:bookmarkStart w:id="1" w:name="_GoBack"/>
            <w:bookmarkEnd w:id="1"/>
            <w:r>
              <w:rPr>
                <w:rFonts w:cs="Times New Roman"/>
                <w:szCs w:val="28"/>
              </w:rPr>
              <w:t xml:space="preserve"> грудня</w:t>
            </w:r>
            <w:r w:rsidR="00743E59">
              <w:rPr>
                <w:rFonts w:cs="Times New Roman"/>
                <w:szCs w:val="28"/>
              </w:rPr>
              <w:t xml:space="preserve"> 2020 року включно. </w:t>
            </w:r>
          </w:p>
          <w:p w:rsidR="00743E59" w:rsidRDefault="00743E59">
            <w:pPr>
              <w:spacing w:after="0" w:line="240" w:lineRule="auto"/>
              <w:ind w:left="202"/>
              <w:jc w:val="both"/>
              <w:rPr>
                <w:rFonts w:cs="Times New Roman"/>
                <w:szCs w:val="28"/>
              </w:rPr>
            </w:pPr>
            <w:r>
              <w:rPr>
                <w:rFonts w:cs="Times New Roman"/>
                <w:szCs w:val="28"/>
              </w:rPr>
              <w:t>Про дату та час проведення співбесіди з особами, які виявили бажання взяти участь у доборі, буде повідомлено  додатково.</w:t>
            </w:r>
          </w:p>
          <w:p w:rsidR="00743E59" w:rsidRDefault="00743E59">
            <w:pPr>
              <w:spacing w:after="0" w:line="240" w:lineRule="auto"/>
              <w:ind w:left="202"/>
              <w:jc w:val="both"/>
              <w:rPr>
                <w:rFonts w:cs="Times New Roman"/>
                <w:szCs w:val="28"/>
              </w:rPr>
            </w:pPr>
            <w:r>
              <w:rPr>
                <w:rFonts w:cs="Times New Roman"/>
                <w:szCs w:val="28"/>
              </w:rPr>
              <w:t xml:space="preserve">Адресат: Житомирський апеляційний суд, вулиця Святослава Ріхтера, 24, </w:t>
            </w:r>
            <w:proofErr w:type="spellStart"/>
            <w:r>
              <w:rPr>
                <w:rFonts w:cs="Times New Roman"/>
                <w:szCs w:val="28"/>
              </w:rPr>
              <w:t>м.Житомир</w:t>
            </w:r>
            <w:proofErr w:type="spellEnd"/>
            <w:r>
              <w:rPr>
                <w:rFonts w:cs="Times New Roman"/>
                <w:szCs w:val="28"/>
              </w:rPr>
              <w:t>, 10008</w:t>
            </w:r>
          </w:p>
        </w:tc>
      </w:tr>
      <w:tr w:rsidR="00743E59" w:rsidTr="00864796">
        <w:tc>
          <w:tcPr>
            <w:tcW w:w="3265" w:type="dxa"/>
            <w:gridSpan w:val="2"/>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rPr>
                <w:rFonts w:eastAsia="Times New Roman" w:cs="Times New Roman"/>
                <w:szCs w:val="28"/>
              </w:rPr>
            </w:pPr>
            <w:r>
              <w:rPr>
                <w:rFonts w:eastAsia="Times New Roman" w:cs="Times New Roman"/>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381" w:type="dxa"/>
            <w:gridSpan w:val="2"/>
            <w:tcBorders>
              <w:top w:val="single" w:sz="2" w:space="0" w:color="auto"/>
              <w:left w:val="single" w:sz="2" w:space="0" w:color="auto"/>
              <w:bottom w:val="single" w:sz="2" w:space="0" w:color="auto"/>
              <w:right w:val="single" w:sz="2" w:space="0" w:color="auto"/>
            </w:tcBorders>
          </w:tcPr>
          <w:p w:rsidR="00802C15" w:rsidRDefault="00802C15">
            <w:pPr>
              <w:spacing w:after="0" w:line="240" w:lineRule="auto"/>
              <w:ind w:left="202" w:right="141"/>
              <w:jc w:val="both"/>
              <w:rPr>
                <w:rFonts w:cs="Times New Roman"/>
                <w:szCs w:val="28"/>
              </w:rPr>
            </w:pPr>
          </w:p>
          <w:p w:rsidR="00743E59" w:rsidRDefault="00743E59">
            <w:pPr>
              <w:spacing w:after="0" w:line="240" w:lineRule="auto"/>
              <w:ind w:left="202" w:right="141"/>
              <w:jc w:val="both"/>
              <w:rPr>
                <w:rFonts w:cs="Times New Roman"/>
                <w:szCs w:val="28"/>
              </w:rPr>
            </w:pPr>
            <w:proofErr w:type="spellStart"/>
            <w:r>
              <w:rPr>
                <w:rFonts w:cs="Times New Roman"/>
                <w:szCs w:val="28"/>
              </w:rPr>
              <w:t>Михайловська</w:t>
            </w:r>
            <w:proofErr w:type="spellEnd"/>
            <w:r>
              <w:rPr>
                <w:rFonts w:cs="Times New Roman"/>
                <w:szCs w:val="28"/>
              </w:rPr>
              <w:t xml:space="preserve"> Олена Іванівна</w:t>
            </w:r>
          </w:p>
          <w:p w:rsidR="00743E59" w:rsidRDefault="00743E59">
            <w:pPr>
              <w:spacing w:after="0" w:line="240" w:lineRule="auto"/>
              <w:ind w:left="202" w:right="141"/>
              <w:jc w:val="both"/>
              <w:rPr>
                <w:rFonts w:cs="Times New Roman"/>
                <w:szCs w:val="28"/>
              </w:rPr>
            </w:pPr>
          </w:p>
          <w:p w:rsidR="00743E59" w:rsidRDefault="00743E59">
            <w:pPr>
              <w:spacing w:after="0" w:line="240" w:lineRule="auto"/>
              <w:ind w:left="202" w:right="141"/>
              <w:jc w:val="both"/>
              <w:rPr>
                <w:rFonts w:cs="Times New Roman"/>
                <w:szCs w:val="28"/>
              </w:rPr>
            </w:pPr>
            <w:r>
              <w:rPr>
                <w:rFonts w:cs="Times New Roman"/>
                <w:szCs w:val="28"/>
              </w:rPr>
              <w:t>Тел. (0412) 41-86-57</w:t>
            </w:r>
          </w:p>
          <w:p w:rsidR="00743E59" w:rsidRDefault="00743E59">
            <w:pPr>
              <w:spacing w:after="0" w:line="240" w:lineRule="auto"/>
              <w:ind w:left="202" w:right="141"/>
              <w:jc w:val="both"/>
              <w:rPr>
                <w:rFonts w:cs="Times New Roman"/>
                <w:szCs w:val="28"/>
              </w:rPr>
            </w:pPr>
          </w:p>
          <w:p w:rsidR="00743E59" w:rsidRDefault="00743E59">
            <w:pPr>
              <w:spacing w:after="0" w:line="240" w:lineRule="auto"/>
              <w:ind w:left="202" w:right="141"/>
              <w:jc w:val="both"/>
              <w:rPr>
                <w:rFonts w:cs="Times New Roman"/>
                <w:szCs w:val="28"/>
              </w:rPr>
            </w:pPr>
            <w:r>
              <w:rPr>
                <w:rFonts w:cs="Times New Roman"/>
                <w:szCs w:val="28"/>
              </w:rPr>
              <w:t>kadry@zta.court.gov.ua</w:t>
            </w:r>
          </w:p>
        </w:tc>
      </w:tr>
      <w:tr w:rsidR="00743E59" w:rsidTr="00864796">
        <w:tc>
          <w:tcPr>
            <w:tcW w:w="10646" w:type="dxa"/>
            <w:gridSpan w:val="4"/>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ind w:right="141"/>
              <w:jc w:val="both"/>
              <w:rPr>
                <w:rFonts w:eastAsia="Times New Roman" w:cs="Times New Roman"/>
                <w:b/>
                <w:szCs w:val="28"/>
              </w:rPr>
            </w:pPr>
            <w:r>
              <w:rPr>
                <w:rFonts w:eastAsia="Times New Roman" w:cs="Times New Roman"/>
                <w:b/>
                <w:szCs w:val="28"/>
              </w:rPr>
              <w:t>Кваліфікаційні вимоги</w:t>
            </w:r>
          </w:p>
        </w:tc>
      </w:tr>
      <w:tr w:rsidR="00743E59" w:rsidTr="00864796">
        <w:trPr>
          <w:trHeight w:val="884"/>
        </w:trPr>
        <w:tc>
          <w:tcPr>
            <w:tcW w:w="710" w:type="dxa"/>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jc w:val="center"/>
              <w:rPr>
                <w:rFonts w:eastAsia="Times New Roman" w:cs="Times New Roman"/>
                <w:sz w:val="24"/>
                <w:szCs w:val="24"/>
              </w:rPr>
            </w:pPr>
            <w:r>
              <w:rPr>
                <w:rFonts w:eastAsia="Times New Roman" w:cs="Times New Roman"/>
                <w:sz w:val="24"/>
                <w:szCs w:val="24"/>
              </w:rPr>
              <w:t>1.</w:t>
            </w:r>
          </w:p>
        </w:tc>
        <w:tc>
          <w:tcPr>
            <w:tcW w:w="2696" w:type="dxa"/>
            <w:gridSpan w:val="2"/>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ind w:left="149" w:right="141"/>
              <w:jc w:val="both"/>
              <w:rPr>
                <w:rFonts w:eastAsia="Times New Roman" w:cs="Times New Roman"/>
                <w:szCs w:val="28"/>
              </w:rPr>
            </w:pPr>
            <w:r>
              <w:rPr>
                <w:rFonts w:eastAsia="Times New Roman" w:cs="Times New Roman"/>
                <w:szCs w:val="28"/>
              </w:rPr>
              <w:t>Освіта</w:t>
            </w:r>
          </w:p>
        </w:tc>
        <w:tc>
          <w:tcPr>
            <w:tcW w:w="7240" w:type="dxa"/>
            <w:tcBorders>
              <w:top w:val="single" w:sz="2" w:space="0" w:color="auto"/>
              <w:left w:val="single" w:sz="2" w:space="0" w:color="auto"/>
              <w:bottom w:val="single" w:sz="2" w:space="0" w:color="auto"/>
              <w:right w:val="single" w:sz="2" w:space="0" w:color="auto"/>
            </w:tcBorders>
            <w:hideMark/>
          </w:tcPr>
          <w:p w:rsidR="00743E59" w:rsidRDefault="00743E59" w:rsidP="00802C15">
            <w:pPr>
              <w:ind w:left="142" w:right="141"/>
              <w:jc w:val="both"/>
              <w:rPr>
                <w:rFonts w:cs="Times New Roman"/>
                <w:szCs w:val="28"/>
              </w:rPr>
            </w:pPr>
            <w:r>
              <w:rPr>
                <w:rStyle w:val="rvts0"/>
                <w:szCs w:val="28"/>
              </w:rPr>
              <w:t xml:space="preserve">Вища освіта з освітнім ступенем </w:t>
            </w:r>
            <w:r w:rsidR="00802C15">
              <w:rPr>
                <w:rStyle w:val="rvts0"/>
                <w:szCs w:val="28"/>
              </w:rPr>
              <w:t>молодшого бакалавра або бакалавра</w:t>
            </w:r>
            <w:r>
              <w:rPr>
                <w:rStyle w:val="rvts0"/>
                <w:szCs w:val="28"/>
              </w:rPr>
              <w:t xml:space="preserve"> за спеціальністю «Правознавство»</w:t>
            </w:r>
            <w:r w:rsidR="00802C15">
              <w:rPr>
                <w:rStyle w:val="rvts0"/>
                <w:szCs w:val="28"/>
              </w:rPr>
              <w:t xml:space="preserve"> або «Право»</w:t>
            </w:r>
          </w:p>
        </w:tc>
      </w:tr>
      <w:tr w:rsidR="00743E59" w:rsidTr="00864796">
        <w:tc>
          <w:tcPr>
            <w:tcW w:w="710" w:type="dxa"/>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jc w:val="center"/>
              <w:rPr>
                <w:rFonts w:eastAsia="Times New Roman" w:cs="Times New Roman"/>
                <w:sz w:val="24"/>
                <w:szCs w:val="24"/>
              </w:rPr>
            </w:pPr>
            <w:r>
              <w:rPr>
                <w:rFonts w:eastAsia="Times New Roman" w:cs="Times New Roman"/>
                <w:sz w:val="24"/>
                <w:szCs w:val="24"/>
              </w:rPr>
              <w:t>2.</w:t>
            </w:r>
          </w:p>
        </w:tc>
        <w:tc>
          <w:tcPr>
            <w:tcW w:w="2696" w:type="dxa"/>
            <w:gridSpan w:val="2"/>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ind w:left="149" w:right="141"/>
              <w:jc w:val="both"/>
              <w:rPr>
                <w:rFonts w:eastAsia="Times New Roman" w:cs="Times New Roman"/>
                <w:szCs w:val="28"/>
              </w:rPr>
            </w:pPr>
            <w:r>
              <w:rPr>
                <w:rFonts w:eastAsia="Times New Roman" w:cs="Times New Roman"/>
                <w:szCs w:val="28"/>
              </w:rPr>
              <w:t xml:space="preserve">Досвід роботи </w:t>
            </w:r>
          </w:p>
        </w:tc>
        <w:tc>
          <w:tcPr>
            <w:tcW w:w="7240" w:type="dxa"/>
            <w:tcBorders>
              <w:top w:val="single" w:sz="2" w:space="0" w:color="auto"/>
              <w:left w:val="single" w:sz="2" w:space="0" w:color="auto"/>
              <w:bottom w:val="single" w:sz="2" w:space="0" w:color="auto"/>
              <w:right w:val="single" w:sz="2" w:space="0" w:color="auto"/>
            </w:tcBorders>
            <w:hideMark/>
          </w:tcPr>
          <w:p w:rsidR="00743E59" w:rsidRDefault="001B4C63" w:rsidP="00864796">
            <w:pPr>
              <w:spacing w:after="0"/>
              <w:jc w:val="both"/>
              <w:rPr>
                <w:rFonts w:cs="Times New Roman"/>
                <w:szCs w:val="28"/>
              </w:rPr>
            </w:pPr>
            <w:r>
              <w:rPr>
                <w:rFonts w:cs="Times New Roman"/>
                <w:szCs w:val="28"/>
              </w:rPr>
              <w:t xml:space="preserve">  </w:t>
            </w:r>
            <w:r w:rsidR="00864796">
              <w:rPr>
                <w:rFonts w:cs="Times New Roman"/>
                <w:szCs w:val="28"/>
              </w:rPr>
              <w:t>Н</w:t>
            </w:r>
            <w:r w:rsidR="00802C15">
              <w:rPr>
                <w:rFonts w:cs="Times New Roman"/>
                <w:szCs w:val="28"/>
              </w:rPr>
              <w:t xml:space="preserve">е потребує </w:t>
            </w:r>
          </w:p>
        </w:tc>
      </w:tr>
      <w:tr w:rsidR="00743E59" w:rsidTr="00864796">
        <w:trPr>
          <w:trHeight w:val="690"/>
        </w:trPr>
        <w:tc>
          <w:tcPr>
            <w:tcW w:w="710" w:type="dxa"/>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jc w:val="center"/>
              <w:rPr>
                <w:rFonts w:eastAsia="Times New Roman" w:cs="Times New Roman"/>
                <w:sz w:val="24"/>
                <w:szCs w:val="24"/>
              </w:rPr>
            </w:pPr>
            <w:r>
              <w:rPr>
                <w:rFonts w:eastAsia="Times New Roman" w:cs="Times New Roman"/>
                <w:sz w:val="24"/>
                <w:szCs w:val="24"/>
              </w:rPr>
              <w:t>3.</w:t>
            </w:r>
          </w:p>
        </w:tc>
        <w:tc>
          <w:tcPr>
            <w:tcW w:w="2696" w:type="dxa"/>
            <w:gridSpan w:val="2"/>
            <w:tcBorders>
              <w:top w:val="single" w:sz="2" w:space="0" w:color="auto"/>
              <w:left w:val="single" w:sz="2" w:space="0" w:color="auto"/>
              <w:bottom w:val="single" w:sz="2" w:space="0" w:color="auto"/>
              <w:right w:val="single" w:sz="2" w:space="0" w:color="auto"/>
            </w:tcBorders>
            <w:hideMark/>
          </w:tcPr>
          <w:p w:rsidR="00743E59" w:rsidRDefault="00743E59">
            <w:pPr>
              <w:spacing w:before="150" w:after="150" w:line="240" w:lineRule="auto"/>
              <w:ind w:left="149" w:right="141"/>
              <w:jc w:val="both"/>
              <w:rPr>
                <w:rFonts w:eastAsia="Times New Roman" w:cs="Times New Roman"/>
                <w:szCs w:val="28"/>
              </w:rPr>
            </w:pPr>
            <w:r>
              <w:rPr>
                <w:rFonts w:eastAsia="Times New Roman" w:cs="Times New Roman"/>
                <w:szCs w:val="28"/>
              </w:rPr>
              <w:t>Володіння державною мовою</w:t>
            </w:r>
          </w:p>
        </w:tc>
        <w:tc>
          <w:tcPr>
            <w:tcW w:w="7240" w:type="dxa"/>
            <w:tcBorders>
              <w:top w:val="single" w:sz="2" w:space="0" w:color="auto"/>
              <w:left w:val="single" w:sz="2" w:space="0" w:color="auto"/>
              <w:bottom w:val="single" w:sz="2" w:space="0" w:color="auto"/>
              <w:right w:val="single" w:sz="2" w:space="0" w:color="auto"/>
            </w:tcBorders>
            <w:hideMark/>
          </w:tcPr>
          <w:p w:rsidR="00743E59" w:rsidRDefault="00743E59">
            <w:pPr>
              <w:ind w:left="142" w:right="141"/>
              <w:jc w:val="both"/>
              <w:rPr>
                <w:rFonts w:cs="Times New Roman"/>
                <w:szCs w:val="28"/>
              </w:rPr>
            </w:pPr>
            <w:r>
              <w:rPr>
                <w:rFonts w:cs="Times New Roman"/>
                <w:szCs w:val="28"/>
              </w:rPr>
              <w:t>Вільне володіння державною мовою</w:t>
            </w:r>
          </w:p>
        </w:tc>
      </w:tr>
    </w:tbl>
    <w:p w:rsidR="00743E59" w:rsidRDefault="00743E59" w:rsidP="00743E59">
      <w:pPr>
        <w:spacing w:after="0" w:line="240" w:lineRule="auto"/>
        <w:rPr>
          <w:rFonts w:eastAsia="Times New Roman" w:cs="Times New Roman"/>
          <w:szCs w:val="28"/>
          <w:lang w:eastAsia="ru-RU"/>
        </w:rPr>
      </w:pPr>
    </w:p>
    <w:p w:rsidR="0055116C" w:rsidRDefault="0055116C"/>
    <w:sectPr w:rsidR="005511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4560F"/>
    <w:multiLevelType w:val="hybridMultilevel"/>
    <w:tmpl w:val="585E729A"/>
    <w:lvl w:ilvl="0" w:tplc="814478D0">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59"/>
    <w:rsid w:val="001B4C63"/>
    <w:rsid w:val="00240D36"/>
    <w:rsid w:val="003D193B"/>
    <w:rsid w:val="00462530"/>
    <w:rsid w:val="004D1EBA"/>
    <w:rsid w:val="0055116C"/>
    <w:rsid w:val="00697435"/>
    <w:rsid w:val="00743E59"/>
    <w:rsid w:val="00802C15"/>
    <w:rsid w:val="00864796"/>
    <w:rsid w:val="00C60C7A"/>
    <w:rsid w:val="00D0024C"/>
    <w:rsid w:val="00FA3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8792"/>
  <w15:docId w15:val="{3C9673FF-4BFC-4747-9D5E-B3765321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59"/>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E59"/>
    <w:pPr>
      <w:ind w:left="720"/>
      <w:contextualSpacing/>
    </w:pPr>
  </w:style>
  <w:style w:type="character" w:customStyle="1" w:styleId="rvts0">
    <w:name w:val="rvts0"/>
    <w:basedOn w:val="a0"/>
    <w:rsid w:val="0074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6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Серветник Тетяна Олександрівна</cp:lastModifiedBy>
  <cp:revision>9</cp:revision>
  <dcterms:created xsi:type="dcterms:W3CDTF">2020-11-15T13:53:00Z</dcterms:created>
  <dcterms:modified xsi:type="dcterms:W3CDTF">2020-12-01T09:50:00Z</dcterms:modified>
</cp:coreProperties>
</file>